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40" w:before="240" w:line="276" w:lineRule="auto"/>
        <w:ind/>
      </w:pPr>
      <w:r>
        <w:t>Прокурор разъясняет: Изменения в порядке подтверждения назначения пенсии в электронной форме.</w:t>
      </w:r>
    </w:p>
    <w:p w14:paraId="02000000">
      <w:pPr>
        <w:spacing w:after="240" w:before="240" w:line="276" w:lineRule="auto"/>
        <w:ind/>
      </w:pPr>
      <w:r>
        <w:t>Приказом Минтруда России от 10 марта 2025 года № 98 установлено, что факт назначения пенсии по желанию пенсионера может подтверждаться:</w:t>
      </w:r>
    </w:p>
    <w:p w14:paraId="03000000">
      <w:pPr>
        <w:spacing w:after="240" w:before="240" w:line="276" w:lineRule="auto"/>
        <w:ind/>
      </w:pPr>
      <w:r>
        <w:t>1. Свидетельством пенсионера, оформленным на материальном носителе</w:t>
      </w:r>
    </w:p>
    <w:p w14:paraId="04000000">
      <w:pPr>
        <w:spacing w:after="240" w:before="240" w:line="276" w:lineRule="auto"/>
        <w:ind/>
      </w:pPr>
      <w:r>
        <w:t>2. Электронным подтверждением через личный кабинет на портале Госуслуг</w:t>
      </w:r>
    </w:p>
    <w:p w14:paraId="05000000">
      <w:pPr>
        <w:spacing w:after="240" w:before="240" w:line="276" w:lineRule="auto"/>
        <w:ind/>
      </w:pPr>
      <w:r>
        <w:t>Свидетельство на материальном носителе формируется на основании сведений из государственной информационной системы «Единая централизованная цифровая платформа в социальной сфере» и выдается территориальным органом Фонда пенсионного и социального страхования РФ.</w:t>
      </w:r>
    </w:p>
    <w:p w14:paraId="06000000">
      <w:pPr>
        <w:spacing w:after="240" w:before="240" w:line="276" w:lineRule="auto"/>
        <w:ind/>
      </w:pPr>
      <w:r>
        <w:t>Электронное подтверждение осуществляется через отображение в личном кабинете на портале Госуслуг:</w:t>
      </w:r>
    </w:p>
    <w:p w14:paraId="07000000">
      <w:pPr>
        <w:spacing w:after="240" w:before="240" w:line="276" w:lineRule="auto"/>
        <w:ind/>
      </w:pPr>
      <w:r>
        <w:t>· двухмерного штрихового кода (QR-кода)</w:t>
      </w:r>
    </w:p>
    <w:p w14:paraId="08000000">
      <w:pPr>
        <w:spacing w:after="240" w:before="240" w:line="276" w:lineRule="auto"/>
        <w:ind/>
      </w:pPr>
      <w:r>
        <w:t>· сведений о виде пенсии и сроке ее назначения</w:t>
      </w:r>
    </w:p>
    <w:p w14:paraId="09000000">
      <w:pPr>
        <w:spacing w:after="240" w:before="240" w:line="276" w:lineRule="auto"/>
        <w:ind/>
      </w:pPr>
      <w:r>
        <w:t>· персональных данных пенсионера</w:t>
      </w:r>
    </w:p>
    <w:p w14:paraId="0A000000">
      <w:pPr>
        <w:spacing w:after="240" w:before="240" w:line="276" w:lineRule="auto"/>
        <w:ind/>
      </w:pPr>
      <w:r>
        <w:t>Гражданин имеет возможность сформировать PDF-файл, содержащий указанные сведения, для последующей печати и предъявления.</w:t>
      </w:r>
    </w:p>
    <w:p w14:paraId="0B000000">
      <w:pPr>
        <w:spacing w:after="240" w:before="240" w:line="276" w:lineRule="auto"/>
        <w:ind/>
      </w:pPr>
      <w:r>
        <w:t>Изменения вступили  в силу с 1 октября 2025 года.</w:t>
      </w:r>
    </w:p>
    <w:p w14:paraId="0C000000"/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1_ch"/>
    <w:link w:val="Style_7"/>
    <w:rPr>
      <w:b w:val="0"/>
      <w:color w:val="434343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1_ch"/>
    <w:link w:val="Style_9"/>
    <w:rPr>
      <w:color w:val="666666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1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2025-12-08T19:36:16Z</dcterms:modified>
</cp:coreProperties>
</file>