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ПРОКУРАТУРА РАЙОНА ИНФОРМИРУЕТ!</w:t>
      </w:r>
    </w:p>
    <w:p w14:paraId="02000000">
      <w:pPr>
        <w:pStyle w:val="Style_1"/>
        <w:widowControl w:val="1"/>
        <w:spacing w:after="0" w:before="0"/>
        <w:ind w:firstLine="709"/>
        <w:jc w:val="both"/>
        <w:rPr>
          <w:sz w:val="28"/>
        </w:rPr>
      </w:pPr>
      <w:r>
        <w:rPr>
          <w:b w:val="1"/>
          <w:sz w:val="28"/>
        </w:rPr>
        <w:t xml:space="preserve">Заголовок: </w:t>
      </w:r>
      <w:r>
        <w:rPr>
          <w:b w:val="1"/>
          <w:sz w:val="28"/>
        </w:rPr>
        <w:t>«</w:t>
      </w:r>
      <w:r>
        <w:rPr>
          <w:b w:val="1"/>
          <w:sz w:val="28"/>
        </w:rPr>
        <w:t>Что обязана делать управляющая компания и как защитить свои права</w:t>
      </w:r>
      <w:r>
        <w:rPr>
          <w:b w:val="1"/>
          <w:sz w:val="28"/>
        </w:rPr>
        <w:t>»</w:t>
      </w:r>
    </w:p>
    <w:p w14:paraId="03000000">
      <w:pPr>
        <w:pStyle w:val="Style_1"/>
        <w:widowControl w:val="1"/>
        <w:spacing w:after="0" w:before="0"/>
        <w:ind w:firstLine="709"/>
        <w:contextualSpacing w:val="1"/>
        <w:jc w:val="both"/>
        <w:rPr>
          <w:sz w:val="28"/>
        </w:rPr>
      </w:pPr>
      <w:r>
        <w:rPr>
          <w:sz w:val="28"/>
        </w:rPr>
        <w:t xml:space="preserve">Основная обязанность управляющей компании — обеспечивать </w:t>
      </w:r>
      <w:r>
        <w:rPr>
          <w:sz w:val="28"/>
        </w:rPr>
        <w:t>безопасное проживание граждан и надлежащее состояние общего имущества многоквартирного дома.</w:t>
      </w:r>
    </w:p>
    <w:p w14:paraId="0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pacing w:val="-5"/>
          <w:sz w:val="28"/>
        </w:rPr>
        <w:fldChar w:fldCharType="begin"/>
      </w:r>
      <w:r>
        <w:rPr>
          <w:rFonts w:ascii="Times New Roman" w:hAnsi="Times New Roman"/>
          <w:color w:themeColor="text1" w:val="000000"/>
          <w:spacing w:val="-5"/>
          <w:sz w:val="28"/>
        </w:rPr>
        <w:instrText>HYPERLINK "http://www.consultant.ru/document/cons_doc_LAW_51057/71c7149b7b2a7693ca3f88b93580da0a5376e041/"</w:instrText>
      </w:r>
      <w:r>
        <w:rPr>
          <w:rFonts w:ascii="Times New Roman" w:hAnsi="Times New Roman"/>
          <w:color w:themeColor="text1" w:val="000000"/>
          <w:spacing w:val="-5"/>
          <w:sz w:val="28"/>
        </w:rPr>
        <w:fldChar w:fldCharType="separate"/>
      </w:r>
      <w:r>
        <w:rPr>
          <w:rFonts w:ascii="Times New Roman" w:hAnsi="Times New Roman"/>
          <w:color w:themeColor="text1" w:val="000000"/>
          <w:spacing w:val="-5"/>
          <w:sz w:val="28"/>
        </w:rPr>
        <w:t>В статье 161 Жилищного Кодекса РФ</w:t>
      </w:r>
      <w:r>
        <w:rPr>
          <w:rFonts w:ascii="Times New Roman" w:hAnsi="Times New Roman"/>
          <w:color w:themeColor="text1" w:val="000000"/>
          <w:spacing w:val="-5"/>
          <w:sz w:val="28"/>
        </w:rPr>
        <w:fldChar w:fldCharType="end"/>
      </w:r>
      <w:r>
        <w:rPr>
          <w:rFonts w:ascii="Times New Roman" w:hAnsi="Times New Roman"/>
          <w:color w:themeColor="text1" w:val="000000"/>
          <w:sz w:val="28"/>
        </w:rPr>
        <w:t> написано, что управляющая организация отвечает за состояние общедомового имущества. К нему относятся:</w:t>
      </w:r>
    </w:p>
    <w:p w14:paraId="05000000">
      <w:pPr>
        <w:widowControl w:val="1"/>
        <w:numPr>
          <w:ilvl w:val="0"/>
          <w:numId w:val="1"/>
        </w:num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подъезды</w:t>
      </w:r>
    </w:p>
    <w:p w14:paraId="06000000">
      <w:pPr>
        <w:widowControl w:val="1"/>
        <w:numPr>
          <w:ilvl w:val="0"/>
          <w:numId w:val="1"/>
        </w:num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лифты</w:t>
      </w:r>
    </w:p>
    <w:p w14:paraId="07000000">
      <w:pPr>
        <w:widowControl w:val="1"/>
        <w:numPr>
          <w:ilvl w:val="0"/>
          <w:numId w:val="1"/>
        </w:num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лестницы</w:t>
      </w:r>
    </w:p>
    <w:p w14:paraId="08000000">
      <w:pPr>
        <w:widowControl w:val="1"/>
        <w:numPr>
          <w:ilvl w:val="0"/>
          <w:numId w:val="1"/>
        </w:num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чердаки, подвалы, технические помещения</w:t>
      </w:r>
    </w:p>
    <w:p w14:paraId="09000000">
      <w:pPr>
        <w:widowControl w:val="1"/>
        <w:numPr>
          <w:ilvl w:val="0"/>
          <w:numId w:val="1"/>
        </w:num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крыши</w:t>
      </w:r>
    </w:p>
    <w:p w14:paraId="0A000000">
      <w:pPr>
        <w:widowControl w:val="1"/>
        <w:numPr>
          <w:ilvl w:val="0"/>
          <w:numId w:val="1"/>
        </w:num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ограждения</w:t>
      </w:r>
    </w:p>
    <w:p w14:paraId="0B000000">
      <w:pPr>
        <w:widowControl w:val="1"/>
        <w:numPr>
          <w:ilvl w:val="0"/>
          <w:numId w:val="1"/>
        </w:num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двери и окна в местах, где ходят все жильцы</w:t>
      </w:r>
    </w:p>
    <w:p w14:paraId="0C000000">
      <w:pPr>
        <w:widowControl w:val="1"/>
        <w:numPr>
          <w:ilvl w:val="0"/>
          <w:numId w:val="1"/>
        </w:num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несущие конструкции: колонны, стены, перекрытия, фундаменты</w:t>
      </w:r>
    </w:p>
    <w:p w14:paraId="0D000000">
      <w:pPr>
        <w:widowControl w:val="1"/>
        <w:numPr>
          <w:ilvl w:val="0"/>
          <w:numId w:val="1"/>
        </w:num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инженерные системы: стояки отопления, вентиляция, канализация, трубы горячего и холодног</w:t>
      </w:r>
      <w:bookmarkStart w:id="1" w:name="_GoBack"/>
      <w:bookmarkEnd w:id="1"/>
      <w:r>
        <w:rPr>
          <w:rFonts w:ascii="Times New Roman" w:hAnsi="Times New Roman"/>
          <w:color w:themeColor="text1" w:val="000000"/>
          <w:sz w:val="28"/>
        </w:rPr>
        <w:t xml:space="preserve">о водоснабжения, </w:t>
      </w:r>
      <w:r>
        <w:rPr>
          <w:rFonts w:ascii="Times New Roman" w:hAnsi="Times New Roman"/>
          <w:color w:themeColor="text1" w:val="000000"/>
          <w:sz w:val="28"/>
        </w:rPr>
        <w:t>электрощитки</w:t>
      </w:r>
    </w:p>
    <w:p w14:paraId="0E000000">
      <w:pPr>
        <w:widowControl w:val="1"/>
        <w:numPr>
          <w:ilvl w:val="0"/>
          <w:numId w:val="1"/>
        </w:numPr>
        <w:spacing w:after="0" w:line="240" w:lineRule="auto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придомовая территория</w:t>
      </w:r>
    </w:p>
    <w:p w14:paraId="0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Так как </w:t>
      </w:r>
      <w:r>
        <w:rPr>
          <w:rFonts w:ascii="Times New Roman" w:hAnsi="Times New Roman"/>
          <w:color w:themeColor="text1" w:val="000000"/>
          <w:sz w:val="28"/>
        </w:rPr>
        <w:t xml:space="preserve">управляющая компания отвечает за общедомовое имущество, </w:t>
      </w:r>
      <w:r>
        <w:rPr>
          <w:rFonts w:ascii="Times New Roman" w:hAnsi="Times New Roman"/>
          <w:color w:themeColor="text1" w:val="000000"/>
          <w:sz w:val="28"/>
        </w:rPr>
        <w:t xml:space="preserve">то </w:t>
      </w:r>
      <w:r>
        <w:rPr>
          <w:rFonts w:ascii="Times New Roman" w:hAnsi="Times New Roman"/>
          <w:color w:themeColor="text1" w:val="000000"/>
          <w:sz w:val="28"/>
        </w:rPr>
        <w:t xml:space="preserve">она же </w:t>
      </w:r>
      <w:r>
        <w:rPr>
          <w:rFonts w:ascii="Times New Roman" w:hAnsi="Times New Roman"/>
          <w:color w:themeColor="text1" w:val="000000"/>
          <w:sz w:val="28"/>
        </w:rPr>
        <w:t xml:space="preserve">и </w:t>
      </w:r>
      <w:r>
        <w:rPr>
          <w:rFonts w:ascii="Times New Roman" w:hAnsi="Times New Roman"/>
          <w:color w:themeColor="text1" w:val="000000"/>
          <w:sz w:val="28"/>
        </w:rPr>
        <w:t>компенсирует ущерб, если оно сломается или испортится.</w:t>
      </w:r>
    </w:p>
    <w:p w14:paraId="1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Минимум обязанностей управляющей компании перечислен в </w:t>
      </w:r>
      <w:r>
        <w:rPr>
          <w:rFonts w:ascii="Times New Roman" w:hAnsi="Times New Roman"/>
          <w:color w:themeColor="text1" w:val="000000"/>
          <w:spacing w:val="-5"/>
          <w:sz w:val="28"/>
        </w:rPr>
        <w:fldChar w:fldCharType="begin"/>
      </w:r>
      <w:r>
        <w:rPr>
          <w:rFonts w:ascii="Times New Roman" w:hAnsi="Times New Roman"/>
          <w:color w:themeColor="text1" w:val="000000"/>
          <w:spacing w:val="-5"/>
          <w:sz w:val="28"/>
        </w:rPr>
        <w:instrText>HYPERLINK "https://www.consultant.ru/cons/cgi/online.cgi?from=313895-36&amp;req=doc&amp;rnd=pLlUBA&amp;base=LAW&amp;n=448429#8qWcPNUoBWpbiKim"</w:instrText>
      </w:r>
      <w:r>
        <w:rPr>
          <w:rFonts w:ascii="Times New Roman" w:hAnsi="Times New Roman"/>
          <w:color w:themeColor="text1" w:val="000000"/>
          <w:spacing w:val="-5"/>
          <w:sz w:val="28"/>
        </w:rPr>
        <w:fldChar w:fldCharType="separate"/>
      </w:r>
      <w:r>
        <w:rPr>
          <w:rFonts w:ascii="Times New Roman" w:hAnsi="Times New Roman"/>
          <w:color w:themeColor="text1" w:val="000000"/>
          <w:spacing w:val="-5"/>
          <w:sz w:val="28"/>
        </w:rPr>
        <w:t>Постановлении Правительства РФ от 03.04.2013 N 290 (ред. от 29.05.2023)</w:t>
      </w:r>
      <w:r>
        <w:rPr>
          <w:rFonts w:ascii="Times New Roman" w:hAnsi="Times New Roman"/>
          <w:color w:themeColor="text1" w:val="000000"/>
          <w:spacing w:val="-5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«О минимальном перечне услуг и работ, необходимых для обеспечения надлежащего содержания общего имущества в многоквартирном доме».</w:t>
      </w:r>
    </w:p>
    <w:p w14:paraId="11000000">
      <w:pPr>
        <w:pStyle w:val="Style_1"/>
        <w:widowControl w:val="1"/>
        <w:spacing w:after="0" w:before="0"/>
        <w:ind w:firstLine="709"/>
        <w:contextualSpacing w:val="1"/>
        <w:jc w:val="both"/>
        <w:rPr>
          <w:sz w:val="28"/>
        </w:rPr>
      </w:pPr>
      <w:r>
        <w:rPr>
          <w:sz w:val="28"/>
        </w:rPr>
        <w:t>В соответствии с указанным документом управляющая компания обязана выполнять работы по трем основным направлениям.</w:t>
      </w:r>
    </w:p>
    <w:p w14:paraId="12000000">
      <w:pPr>
        <w:pStyle w:val="Style_1"/>
        <w:widowControl w:val="1"/>
        <w:spacing w:after="0" w:before="0"/>
        <w:ind w:firstLine="709"/>
        <w:contextualSpacing w:val="1"/>
        <w:jc w:val="both"/>
        <w:rPr>
          <w:sz w:val="28"/>
        </w:rPr>
      </w:pPr>
      <w:r>
        <w:rPr>
          <w:sz w:val="28"/>
        </w:rPr>
        <w:t>Первое направление — содержание конструкций дома. Управляющая компания обязана проверять прочность и устойчивость стен, фундаментов, колонн, балок, лестниц и крыш, выявлять и устранять протечки и повреждения, очищать кровлю от мусора, снега и наледи, а также при необходимости восстанавливать отделку в подъездах.</w:t>
      </w:r>
    </w:p>
    <w:p w14:paraId="13000000">
      <w:pPr>
        <w:pStyle w:val="Style_1"/>
        <w:widowControl w:val="1"/>
        <w:spacing w:after="0" w:before="0"/>
        <w:ind w:firstLine="709"/>
        <w:contextualSpacing w:val="1"/>
        <w:jc w:val="both"/>
        <w:rPr>
          <w:sz w:val="28"/>
        </w:rPr>
      </w:pPr>
      <w:r>
        <w:rPr>
          <w:sz w:val="28"/>
        </w:rPr>
        <w:t>Второе направление — содержание инженерных систем. Управляющая компания обязана проверять исправность насосов, запорной арматуры и приборов учета, контролировать давление и температуру теплоносителя, восстанавливать герметичность трубопроводов, промывать системы отопления и водоснабжения, проверять заземление и сопротивление изоляции проводов, обслуживать лифты, устранять засоры в вентиляции, мусоропроводах и канализации.</w:t>
      </w:r>
    </w:p>
    <w:p w14:paraId="14000000">
      <w:pPr>
        <w:pStyle w:val="Style_1"/>
        <w:widowControl w:val="1"/>
        <w:spacing w:after="0" w:before="0"/>
        <w:ind w:firstLine="709"/>
        <w:contextualSpacing w:val="1"/>
        <w:jc w:val="both"/>
        <w:rPr>
          <w:sz w:val="28"/>
        </w:rPr>
      </w:pPr>
      <w:r>
        <w:rPr>
          <w:sz w:val="28"/>
        </w:rPr>
        <w:t xml:space="preserve">Третье направление — уборка и благоустройство. Управляющая компания обязана проводить сухую и влажную уборку тамбуров, холлов, коридоров, лестничных площадок и маршей, лифтовых кабин, влажную протирку подоконников, перил, почтовых ящиков и дверных ручек. На придомовой территории управляющая компания обязана убирать газоны и </w:t>
      </w:r>
      <w:r>
        <w:rPr>
          <w:sz w:val="28"/>
        </w:rPr>
        <w:t>клумбы, очищать земельный участок от снега и наледи в зимний период, организовывать места накопления твердых бытовых отходов и обеспечивать их своевременный вывоз.</w:t>
      </w:r>
    </w:p>
    <w:p w14:paraId="15000000">
      <w:pPr>
        <w:pStyle w:val="Style_1"/>
        <w:widowControl w:val="1"/>
        <w:spacing w:after="0" w:before="0"/>
        <w:ind w:firstLine="709"/>
        <w:contextualSpacing w:val="1"/>
        <w:jc w:val="both"/>
        <w:rPr>
          <w:sz w:val="28"/>
        </w:rPr>
      </w:pPr>
      <w:r>
        <w:rPr>
          <w:sz w:val="28"/>
        </w:rPr>
        <w:t>Помимо прочего, управляющая компания выполняет еще и ряд организационных функций:</w:t>
      </w:r>
    </w:p>
    <w:p w14:paraId="16000000">
      <w:pPr>
        <w:pStyle w:val="Style_1"/>
        <w:widowControl w:val="1"/>
        <w:numPr>
          <w:ilvl w:val="0"/>
          <w:numId w:val="2"/>
        </w:numPr>
        <w:spacing w:before="0"/>
        <w:ind/>
        <w:contextualSpacing w:val="1"/>
        <w:jc w:val="both"/>
        <w:rPr>
          <w:sz w:val="28"/>
        </w:rPr>
      </w:pPr>
      <w:r>
        <w:rPr>
          <w:sz w:val="28"/>
        </w:rPr>
        <w:t>работает с поставщиками ресурсов и подрядчиками: заключает договоры, следит за их исполнением, оплачивает услуги;</w:t>
      </w:r>
    </w:p>
    <w:p w14:paraId="17000000">
      <w:pPr>
        <w:pStyle w:val="Style_1"/>
        <w:widowControl w:val="1"/>
        <w:numPr>
          <w:ilvl w:val="0"/>
          <w:numId w:val="2"/>
        </w:numPr>
        <w:spacing w:before="0"/>
        <w:ind/>
        <w:contextualSpacing w:val="1"/>
        <w:jc w:val="both"/>
        <w:rPr>
          <w:sz w:val="28"/>
        </w:rPr>
      </w:pPr>
      <w:r>
        <w:rPr>
          <w:sz w:val="28"/>
        </w:rPr>
        <w:t>борется с должниками;</w:t>
      </w:r>
    </w:p>
    <w:p w14:paraId="18000000">
      <w:pPr>
        <w:pStyle w:val="Style_1"/>
        <w:widowControl w:val="1"/>
        <w:numPr>
          <w:ilvl w:val="0"/>
          <w:numId w:val="2"/>
        </w:numPr>
        <w:spacing w:before="0"/>
        <w:ind/>
        <w:contextualSpacing w:val="1"/>
        <w:jc w:val="both"/>
        <w:rPr>
          <w:sz w:val="28"/>
        </w:rPr>
      </w:pPr>
      <w:r>
        <w:rPr>
          <w:sz w:val="28"/>
        </w:rPr>
        <w:t>выявляет факты неучтенного потребления ресурсов (например, подключение к общедомовым счетчикам в обход прибора учета);</w:t>
      </w:r>
    </w:p>
    <w:p w14:paraId="19000000">
      <w:pPr>
        <w:pStyle w:val="Style_1"/>
        <w:widowControl w:val="1"/>
        <w:numPr>
          <w:ilvl w:val="0"/>
          <w:numId w:val="2"/>
        </w:numPr>
        <w:spacing w:before="0"/>
        <w:ind/>
        <w:contextualSpacing w:val="1"/>
        <w:jc w:val="both"/>
        <w:rPr>
          <w:sz w:val="28"/>
        </w:rPr>
      </w:pPr>
      <w:r>
        <w:rPr>
          <w:sz w:val="28"/>
        </w:rPr>
        <w:t>информирует жильцов о росте или снижении тарифов, об отключениях;</w:t>
      </w:r>
    </w:p>
    <w:p w14:paraId="1A000000">
      <w:pPr>
        <w:pStyle w:val="Style_1"/>
        <w:widowControl w:val="1"/>
        <w:numPr>
          <w:ilvl w:val="0"/>
          <w:numId w:val="2"/>
        </w:numPr>
        <w:spacing w:before="0"/>
        <w:ind/>
        <w:contextualSpacing w:val="1"/>
        <w:jc w:val="both"/>
        <w:rPr>
          <w:sz w:val="28"/>
        </w:rPr>
      </w:pPr>
      <w:r>
        <w:rPr>
          <w:sz w:val="28"/>
        </w:rPr>
        <w:t>оформляет регистрацию жильцов (оказывает содействие в передаче документов);</w:t>
      </w:r>
    </w:p>
    <w:p w14:paraId="1B000000">
      <w:pPr>
        <w:pStyle w:val="Style_1"/>
        <w:widowControl w:val="1"/>
        <w:numPr>
          <w:ilvl w:val="0"/>
          <w:numId w:val="2"/>
        </w:numPr>
        <w:spacing w:before="0"/>
        <w:ind/>
        <w:contextualSpacing w:val="1"/>
        <w:jc w:val="both"/>
        <w:rPr>
          <w:sz w:val="28"/>
        </w:rPr>
      </w:pPr>
      <w:r>
        <w:rPr>
          <w:sz w:val="28"/>
        </w:rPr>
        <w:t>ежегодно отчитывается перед собственниками о проделанной работе (размещает отчет в ГИС ЖКХ).</w:t>
      </w:r>
    </w:p>
    <w:p w14:paraId="1C000000">
      <w:pPr>
        <w:pStyle w:val="Style_1"/>
        <w:widowControl w:val="1"/>
        <w:spacing w:after="0" w:before="0"/>
        <w:ind w:firstLine="709"/>
        <w:contextualSpacing w:val="1"/>
        <w:jc w:val="both"/>
        <w:rPr>
          <w:sz w:val="28"/>
        </w:rPr>
      </w:pPr>
      <w:r>
        <w:rPr>
          <w:sz w:val="28"/>
        </w:rPr>
        <w:t>Прокуратура разъясняет следующий алгоритм защиты прав граждан</w:t>
      </w:r>
      <w:r>
        <w:rPr>
          <w:sz w:val="28"/>
        </w:rPr>
        <w:t xml:space="preserve"> в случае, если управляющая компания не исполняет условия договора</w:t>
      </w:r>
      <w:r>
        <w:rPr>
          <w:sz w:val="28"/>
        </w:rPr>
        <w:t>:</w:t>
      </w:r>
    </w:p>
    <w:p w14:paraId="1D000000">
      <w:pPr>
        <w:pStyle w:val="Style_1"/>
        <w:widowControl w:val="1"/>
        <w:numPr>
          <w:ilvl w:val="0"/>
          <w:numId w:val="3"/>
        </w:numPr>
        <w:spacing w:after="0" w:before="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Н</w:t>
      </w:r>
      <w:r>
        <w:rPr>
          <w:sz w:val="28"/>
        </w:rPr>
        <w:t>еобходимо подать письменное заявление в управляющую компанию с требованием устранить нарушение. Заявление следует подавать с отметкой о вручении или направлять заказным письмом.</w:t>
      </w:r>
    </w:p>
    <w:p w14:paraId="1E000000">
      <w:pPr>
        <w:pStyle w:val="Style_1"/>
        <w:widowControl w:val="1"/>
        <w:numPr>
          <w:ilvl w:val="0"/>
          <w:numId w:val="3"/>
        </w:numPr>
        <w:spacing w:after="0" w:before="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Е</w:t>
      </w:r>
      <w:r>
        <w:rPr>
          <w:sz w:val="28"/>
        </w:rPr>
        <w:t>сли управляющая компания не отреагировала, следует направить претензию на имя директора управляющей организации.</w:t>
      </w:r>
    </w:p>
    <w:p w14:paraId="1F000000">
      <w:pPr>
        <w:pStyle w:val="Style_1"/>
        <w:widowControl w:val="1"/>
        <w:numPr>
          <w:ilvl w:val="0"/>
          <w:numId w:val="3"/>
        </w:numPr>
        <w:spacing w:after="0" w:before="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П</w:t>
      </w:r>
      <w:r>
        <w:rPr>
          <w:sz w:val="28"/>
        </w:rPr>
        <w:t>ри отсутствии реакции можно обратиться с жалобой в контролирующие органы. Государственная жилищная инспекция проверяет техническое состояние дома и законность действий управляющей компании. Роспотребнадзор рассматривает жалобы на неправильное начисление платы, так как отношения между жильцом и управляющей компанией подпадают под действие Закона «О защите прав потребителей».</w:t>
      </w:r>
    </w:p>
    <w:p w14:paraId="20000000">
      <w:pPr>
        <w:pStyle w:val="Style_1"/>
        <w:widowControl w:val="1"/>
        <w:numPr>
          <w:ilvl w:val="0"/>
          <w:numId w:val="3"/>
        </w:numPr>
        <w:spacing w:after="0" w:before="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Г</w:t>
      </w:r>
      <w:r>
        <w:rPr>
          <w:sz w:val="28"/>
        </w:rPr>
        <w:t>раждане вправе обратиться в прокуратуру. Прокуратура проводит проверку законности действий управляющей компании и при выявлении нарушений вносит представление об их устранении.</w:t>
      </w:r>
    </w:p>
    <w:p w14:paraId="21000000">
      <w:pPr>
        <w:pStyle w:val="Style_1"/>
        <w:widowControl w:val="1"/>
        <w:numPr>
          <w:ilvl w:val="0"/>
          <w:numId w:val="3"/>
        </w:numPr>
        <w:spacing w:after="0" w:before="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Е</w:t>
      </w:r>
      <w:r>
        <w:rPr>
          <w:sz w:val="28"/>
        </w:rPr>
        <w:t>сли управляющая компания причинила материальный ущерб или отказывается исполнять свои обязанности, граждане вправе обратиться в суд с исковым заявлением.</w:t>
      </w:r>
    </w:p>
    <w:p w14:paraId="22000000">
      <w:pPr>
        <w:pStyle w:val="Style_1"/>
        <w:widowControl w:val="1"/>
        <w:numPr>
          <w:ilvl w:val="0"/>
          <w:numId w:val="3"/>
        </w:numPr>
        <w:spacing w:after="0" w:before="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Кроме того</w:t>
      </w:r>
      <w:r>
        <w:rPr>
          <w:sz w:val="28"/>
        </w:rPr>
        <w:t xml:space="preserve">, собственники квартир вправе расторгнуть договор с недобросовестной управляющей компанией. Решение об отказе от услуг управляющей компании принимается на общем собрании собственников. В </w:t>
      </w:r>
      <w:r>
        <w:rPr>
          <w:sz w:val="28"/>
        </w:rPr>
        <w:t>соответствии со статьей 45 Жилищного кодекса Российской Федерации за расторжение договора должно проголосовать более пятидесяти процентов голосов от общего числа собственников.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widowControl w:val="1"/>
        <w:ind w:hanging="360" w:left="1429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widowControl w:val="1"/>
        <w:ind w:hanging="360" w:left="2149"/>
      </w:pPr>
    </w:lvl>
    <w:lvl w:ilvl="2">
      <w:start w:val="1"/>
      <w:numFmt w:val="lowerRoman"/>
      <w:lvlText w:val="%3."/>
      <w:lvlJc w:val="right"/>
      <w:pPr>
        <w:widowControl w:val="1"/>
        <w:ind w:hanging="180" w:left="2869"/>
      </w:pPr>
    </w:lvl>
    <w:lvl w:ilvl="3">
      <w:start w:val="1"/>
      <w:numFmt w:val="decimal"/>
      <w:lvlText w:val="%4."/>
      <w:lvlJc w:val="left"/>
      <w:pPr>
        <w:widowControl w:val="1"/>
        <w:ind w:hanging="360" w:left="3589"/>
      </w:pPr>
    </w:lvl>
    <w:lvl w:ilvl="4">
      <w:start w:val="1"/>
      <w:numFmt w:val="lowerLetter"/>
      <w:lvlText w:val="%5."/>
      <w:lvlJc w:val="left"/>
      <w:pPr>
        <w:widowControl w:val="1"/>
        <w:ind w:hanging="360" w:left="4309"/>
      </w:pPr>
    </w:lvl>
    <w:lvl w:ilvl="5">
      <w:start w:val="1"/>
      <w:numFmt w:val="lowerRoman"/>
      <w:lvlText w:val="%6."/>
      <w:lvlJc w:val="right"/>
      <w:pPr>
        <w:widowControl w:val="1"/>
        <w:ind w:hanging="180" w:left="5029"/>
      </w:pPr>
    </w:lvl>
    <w:lvl w:ilvl="6">
      <w:start w:val="1"/>
      <w:numFmt w:val="decimal"/>
      <w:lvlText w:val="%7."/>
      <w:lvlJc w:val="left"/>
      <w:pPr>
        <w:widowControl w:val="1"/>
        <w:ind w:hanging="360" w:left="5749"/>
      </w:pPr>
    </w:lvl>
    <w:lvl w:ilvl="7">
      <w:start w:val="1"/>
      <w:numFmt w:val="lowerLetter"/>
      <w:lvlText w:val="%8."/>
      <w:lvlJc w:val="left"/>
      <w:pPr>
        <w:widowControl w:val="1"/>
        <w:ind w:hanging="360" w:left="6469"/>
      </w:pPr>
    </w:lvl>
    <w:lvl w:ilvl="8">
      <w:start w:val="1"/>
      <w:numFmt w:val="lowerRoman"/>
      <w:lvlText w:val="%9."/>
      <w:lvlJc w:val="right"/>
      <w:pPr>
        <w:widowControl w:val="1"/>
        <w:ind w:hanging="180" w:left="7189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1" w:type="paragraph">
    <w:name w:val="Normal (Web)"/>
    <w:basedOn w:val="Style_2"/>
    <w:link w:val="Style_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2_ch"/>
    <w:link w:val="Style_1"/>
    <w:rPr>
      <w:rFonts w:ascii="Times New Roman" w:hAnsi="Times New Roman"/>
      <w:sz w:val="24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List Paragraph"/>
    <w:basedOn w:val="Style_2"/>
    <w:link w:val="Style_6_ch"/>
    <w:pPr>
      <w:widowControl w:val="1"/>
      <w:ind w:left="720"/>
      <w:contextualSpacing w:val="1"/>
    </w:pPr>
  </w:style>
  <w:style w:styleId="Style_6_ch" w:type="character">
    <w:name w:val="List Paragraph"/>
    <w:basedOn w:val="Style_2_ch"/>
    <w:link w:val="Style_6"/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Balloon Text"/>
    <w:basedOn w:val="Style_2"/>
    <w:link w:val="Style_10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10_ch" w:type="character">
    <w:name w:val="Balloon Text"/>
    <w:basedOn w:val="Style_2_ch"/>
    <w:link w:val="Style_10"/>
    <w:rPr>
      <w:rFonts w:ascii="Segoe UI" w:hAnsi="Segoe UI"/>
      <w:sz w:val="18"/>
    </w:rPr>
  </w:style>
  <w:style w:styleId="Style_11" w:type="paragraph">
    <w:name w:val="toc 3"/>
    <w:next w:val="Style_2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2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ds-markdown-paragraph"/>
    <w:basedOn w:val="Style_2"/>
    <w:link w:val="Style_13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3_ch" w:type="character">
    <w:name w:val="ds-markdown-paragraph"/>
    <w:basedOn w:val="Style_2_ch"/>
    <w:link w:val="Style_13"/>
    <w:rPr>
      <w:rFonts w:ascii="Times New Roman" w:hAnsi="Times New Roman"/>
      <w:sz w:val="24"/>
    </w:rPr>
  </w:style>
  <w:style w:styleId="Style_14" w:type="paragraph">
    <w:name w:val="heading 1"/>
    <w:next w:val="Style_2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Strong"/>
    <w:basedOn w:val="Style_16"/>
    <w:link w:val="Style_15_ch"/>
    <w:rPr>
      <w:b w:val="1"/>
    </w:rPr>
  </w:style>
  <w:style w:styleId="Style_15_ch" w:type="character">
    <w:name w:val="Strong"/>
    <w:basedOn w:val="Style_16_ch"/>
    <w:link w:val="Style_15"/>
    <w:rPr>
      <w:b w:val="1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2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2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2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2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2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2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2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2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2026-04-07T08:39:00Z</dcterms:created>
  <dcterms:modified xsi:type="dcterms:W3CDTF">2026-04-07T12:13:55Z</dcterms:modified>
</cp:coreProperties>
</file>