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82" w:line="300" w:lineRule="auto"/>
        <w:ind w:hanging="4424" w:left="5744" w:right="0"/>
        <w:jc w:val="left"/>
        <w:rPr>
          <w:rFonts w:ascii="Microsoft Sans Serif" w:hAnsi="Microsoft Sans Serif"/>
          <w:sz w:val="50"/>
        </w:rPr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399" cy="7772399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0058399" cy="7772399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6965760</wp:posOffset>
                </wp:positionH>
                <wp:positionV relativeFrom="line">
                  <wp:posOffset>0</wp:posOffset>
                </wp:positionV>
                <wp:extent cx="2981325" cy="622935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2981325" cy="6229350"/>
                          <a:chOff x="0" y="0"/>
                          <a:chExt cx="2981325" cy="6229350"/>
                        </a:xfrm>
                      </wpg:grpSpPr>
                      <wps:wsp>
                        <wps:cNvSpPr txBox="true"/>
                        <wps:spPr>
                          <a:xfrm flipH="false" flipV="false" rot="0">
                            <a:off x="-635" y="0"/>
                            <a:ext cx="2981325" cy="6229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7160" y="147320"/>
                            <a:ext cx="2717800" cy="489585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Незаконная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5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свалка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5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может</w:t>
                              </w:r>
                            </w:p>
                            <w:p w14:paraId="03000000">
                              <w:pPr>
                                <w:pStyle w:val="Style_1"/>
                                <w:spacing w:before="43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 xml:space="preserve">принести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 xml:space="preserve">последствия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7160" y="661670"/>
                            <a:ext cx="1316354" cy="489583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виде</w:t>
                              </w:r>
                            </w:p>
                            <w:p w14:paraId="05000000">
                              <w:pPr>
                                <w:pStyle w:val="Style_1"/>
                                <w:spacing w:before="43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загрязнения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577975" y="661670"/>
                            <a:ext cx="1270635" cy="23240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отравления,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684020" y="918845"/>
                            <a:ext cx="404495" cy="23240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318384" y="918845"/>
                            <a:ext cx="534035" cy="23240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иной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7160" y="1176020"/>
                            <a:ext cx="2716530" cy="74675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000000">
                              <w:pPr>
                                <w:pStyle w:val="Style_1"/>
                                <w:tabs>
                                  <w:tab w:leader="none" w:pos="3290" w:val="left"/>
                                </w:tabs>
                                <w:spacing w:before="0" w:line="264" w:lineRule="auto"/>
                                <w:ind w:hanging="413" w:left="412" w:right="18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порчи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5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земли,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5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повлекшие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instrText>HYPERLINK "http://www.consultant.ru/document/cons_doc_LAW_434694/#dst100009"</w:instrTex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separate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причинение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-2"/>
                                  <w:sz w:val="30"/>
                                </w:rPr>
                                <w:t>вреда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end"/>
                              </w:r>
                            </w:p>
                            <w:p w14:paraId="0A000000">
                              <w:pPr>
                                <w:pStyle w:val="Style_1"/>
                                <w:tabs>
                                  <w:tab w:leader="none" w:pos="1953" w:val="left"/>
                                </w:tabs>
                                <w:spacing w:before="0" w:line="361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instrText>HYPERLINK "http://www.consultant.ru/document/cons_doc_LAW_434694/#dst100009"</w:instrTex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separate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здоровью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человека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end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40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40"/>
                                  <w:sz w:val="30"/>
                                </w:rPr>
                                <w:instrText>HYPERLINK "http://www.consultant.ru/document/cons_doc_LAW_434694/#dst100009"</w:instrTex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0"/>
                                  <w:sz w:val="30"/>
                                </w:rPr>
                                <w:fldChar w:fldCharType="separate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0"/>
                                  <w:sz w:val="30"/>
                                </w:rPr>
                                <w:fldChar w:fldCharType="end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instrText>HYPERLINK "http://www.consultant.ru/document/cons_doc_LAW_434694/#dst100009"</w:instrTex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separate"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или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7160" y="1947545"/>
                            <a:ext cx="1384300" cy="74675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000000">
                              <w:pPr>
                                <w:pStyle w:val="Style_1"/>
                                <w:spacing w:before="0" w:line="264" w:lineRule="auto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окружающей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наступление</w:t>
                              </w:r>
                            </w:p>
                            <w:p w14:paraId="0C000000">
                              <w:pPr>
                                <w:pStyle w:val="Style_1"/>
                                <w:spacing w:before="0" w:line="361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последствий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723390" y="1947545"/>
                            <a:ext cx="673735" cy="23241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среде.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598420" y="1947545"/>
                            <a:ext cx="250189" cy="23241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268220" y="2204720"/>
                            <a:ext cx="582929" cy="23241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таких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7160" y="2719070"/>
                            <a:ext cx="2719705" cy="228981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000000">
                              <w:pPr>
                                <w:pStyle w:val="Style_1"/>
                                <w:tabs>
                                  <w:tab w:leader="none" w:pos="666" w:val="left"/>
                                  <w:tab w:leader="none" w:pos="1572" w:val="left"/>
                                  <w:tab w:leader="none" w:pos="1707" w:val="left"/>
                                  <w:tab w:leader="none" w:pos="2387" w:val="left"/>
                                  <w:tab w:leader="none" w:pos="2948" w:val="left"/>
                                  <w:tab w:leader="none" w:pos="3269" w:val="left"/>
                                  <w:tab w:leader="none" w:pos="3448" w:val="left"/>
                                  <w:tab w:leader="none" w:pos="3709" w:val="left"/>
                                </w:tabs>
                                <w:spacing w:before="0" w:line="264" w:lineRule="auto"/>
                                <w:ind w:firstLine="0" w:left="0" w:right="18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предусмотрена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уголовная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ответственность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(ст.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254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УК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РФ,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наказание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виде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штрафа в размере до 200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тысяч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рублей,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либо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1"/>
                                  <w:sz w:val="30"/>
                                </w:rPr>
                                <w:t>обязательными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работами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срок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480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часов,</w:t>
                              </w:r>
                            </w:p>
                            <w:p w14:paraId="11000000">
                              <w:pPr>
                                <w:pStyle w:val="Style_1"/>
                                <w:tabs>
                                  <w:tab w:leader="none" w:pos="1257" w:val="left"/>
                                </w:tabs>
                                <w:spacing w:before="0" w:line="358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либо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исправительными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7160" y="5033645"/>
                            <a:ext cx="1006475" cy="489584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работами</w:t>
                              </w:r>
                            </w:p>
                            <w:p w14:paraId="13000000">
                              <w:pPr>
                                <w:pStyle w:val="Style_1"/>
                                <w:spacing w:before="43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лет).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285875" y="5033645"/>
                            <a:ext cx="257174" cy="23240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000000">
                              <w:pPr>
                                <w:pStyle w:val="Style_1"/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685290" y="5033645"/>
                            <a:ext cx="1169035" cy="23240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000000">
                              <w:pPr>
                                <w:pStyle w:val="Style_1"/>
                                <w:tabs>
                                  <w:tab w:leader="none" w:pos="1004" w:val="left"/>
                                  <w:tab w:leader="none" w:pos="1646" w:val="left"/>
                                </w:tabs>
                                <w:spacing w:before="0" w:line="352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срок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Microsoft Sans Serif" w:hAnsi="Microsoft Sans Serif"/>
          <w:color w:val="262420"/>
          <w:spacing w:val="13"/>
          <w:sz w:val="50"/>
        </w:rPr>
        <w:t>ОТВЕТСТВЕННОСТЬ</w:t>
      </w:r>
      <w:r>
        <w:rPr>
          <w:rFonts w:ascii="Microsoft Sans Serif" w:hAnsi="Microsoft Sans Serif"/>
          <w:color w:val="262420"/>
          <w:spacing w:val="36"/>
          <w:sz w:val="50"/>
        </w:rPr>
        <w:t xml:space="preserve"> </w:t>
      </w:r>
      <w:r>
        <w:rPr>
          <w:rFonts w:ascii="Microsoft Sans Serif" w:hAnsi="Microsoft Sans Serif"/>
          <w:color w:val="262420"/>
          <w:sz w:val="50"/>
        </w:rPr>
        <w:t>ЗА</w:t>
      </w:r>
      <w:r>
        <w:rPr>
          <w:rFonts w:ascii="Microsoft Sans Serif" w:hAnsi="Microsoft Sans Serif"/>
          <w:color w:val="262420"/>
          <w:spacing w:val="36"/>
          <w:sz w:val="50"/>
        </w:rPr>
        <w:t xml:space="preserve"> </w:t>
      </w:r>
      <w:r>
        <w:rPr>
          <w:rFonts w:ascii="Microsoft Sans Serif" w:hAnsi="Microsoft Sans Serif"/>
          <w:color w:val="262420"/>
          <w:spacing w:val="13"/>
          <w:sz w:val="50"/>
        </w:rPr>
        <w:t>НЕСАНКЦИОНИРОВАННУЮ</w:t>
      </w:r>
      <w:r>
        <w:rPr>
          <w:rFonts w:ascii="Microsoft Sans Serif" w:hAnsi="Microsoft Sans Serif"/>
          <w:color w:val="262420"/>
          <w:spacing w:val="-129"/>
          <w:sz w:val="50"/>
        </w:rPr>
        <w:t xml:space="preserve"> </w:t>
      </w:r>
      <w:r>
        <w:rPr>
          <w:rFonts w:ascii="Microsoft Sans Serif" w:hAnsi="Microsoft Sans Serif"/>
          <w:color w:val="262420"/>
          <w:spacing w:val="11"/>
          <w:sz w:val="50"/>
        </w:rPr>
        <w:t>СВАЛКУ</w:t>
      </w:r>
      <w:r>
        <w:rPr>
          <w:rFonts w:ascii="Microsoft Sans Serif" w:hAnsi="Microsoft Sans Serif"/>
          <w:color w:val="262420"/>
          <w:spacing w:val="49"/>
          <w:sz w:val="50"/>
        </w:rPr>
        <w:t xml:space="preserve"> </w:t>
      </w:r>
      <w:r>
        <w:rPr>
          <w:rFonts w:ascii="Microsoft Sans Serif" w:hAnsi="Microsoft Sans Serif"/>
          <w:color w:val="262420"/>
          <w:spacing w:val="11"/>
          <w:sz w:val="50"/>
        </w:rPr>
        <w:t>МУСОРА</w:t>
      </w:r>
    </w:p>
    <w:p w14:paraId="16000000">
      <w:pPr>
        <w:pStyle w:val="Style_2"/>
        <w:rPr>
          <w:rFonts w:ascii="Microsoft Sans Serif" w:hAnsi="Microsoft Sans Serif"/>
          <w:b w:val="0"/>
          <w:sz w:val="20"/>
        </w:rPr>
      </w:pPr>
    </w:p>
    <w:p w14:paraId="17000000">
      <w:pPr>
        <w:pStyle w:val="Style_2"/>
        <w:rPr>
          <w:rFonts w:ascii="Microsoft Sans Serif" w:hAnsi="Microsoft Sans Serif"/>
          <w:b w:val="0"/>
          <w:sz w:val="20"/>
        </w:rPr>
      </w:pPr>
    </w:p>
    <w:p w14:paraId="18000000">
      <w:pPr>
        <w:pStyle w:val="Style_2"/>
        <w:spacing w:before="10"/>
        <w:ind/>
        <w:rPr>
          <w:rFonts w:ascii="Microsoft Sans Serif" w:hAnsi="Microsoft Sans Serif"/>
          <w:b w:val="0"/>
          <w:sz w:val="15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133570</wp:posOffset>
                </wp:positionH>
                <wp:positionV relativeFrom="line">
                  <wp:posOffset>0</wp:posOffset>
                </wp:positionV>
                <wp:extent cx="2962275" cy="5200650"/>
                <wp:wrapTopAndBottom/>
                <wp:docPr hidden="false" id="4" name="Picture 4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2962275" cy="5200650"/>
                          <a:chOff x="0" y="0"/>
                          <a:chExt cx="2962275" cy="5200650"/>
                        </a:xfrm>
                      </wpg:grpSpPr>
                      <wps:wsp>
                        <wps:cNvSpPr txBox="true"/>
                        <wps:spPr>
                          <a:xfrm flipH="false" flipV="false" rot="0">
                            <a:off x="0" y="-635"/>
                            <a:ext cx="2962275" cy="5200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-635"/>
                            <a:ext cx="2962275" cy="520065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000000">
                              <w:pPr>
                                <w:pStyle w:val="Style_1"/>
                                <w:tabs>
                                  <w:tab w:leader="none" w:pos="1944" w:val="left"/>
                                  <w:tab w:leader="none" w:pos="2991" w:val="left"/>
                                  <w:tab w:leader="none" w:pos="3822" w:val="left"/>
                                  <w:tab w:leader="none" w:pos="4224" w:val="left"/>
                                </w:tabs>
                                <w:spacing w:before="189" w:line="264" w:lineRule="auto"/>
                                <w:ind w:firstLine="0" w:left="211" w:right="217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Размещение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несанкционированной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свалки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является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административным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правонарушением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влечет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ответственность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предусмотренную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статьей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6.35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8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КоАП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РФ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8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виде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штрафа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граждан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9"/>
                                  <w:sz w:val="30"/>
                                </w:rPr>
                                <w:t xml:space="preserve"> 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размере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от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2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3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тысяч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рублей,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должностных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лиц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2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—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2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от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30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40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тысяч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8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рублей,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юридических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лиц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3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от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3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250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3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3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350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3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тысяч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рублей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или</w:t>
                              </w:r>
                            </w:p>
                            <w:p w14:paraId="1A000000">
                              <w:pPr>
                                <w:pStyle w:val="Style_1"/>
                                <w:spacing w:before="0" w:line="264" w:lineRule="auto"/>
                                <w:ind w:firstLine="0" w:left="211" w:right="219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административное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приостановление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деятельности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на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срок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до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90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суток.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3549665</wp:posOffset>
                </wp:positionH>
                <wp:positionV relativeFrom="line">
                  <wp:posOffset>0</wp:posOffset>
                </wp:positionV>
                <wp:extent cx="2962275" cy="3914775"/>
                <wp:wrapTopAndBottom/>
                <wp:docPr hidden="false" id="5" name="Picture 5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2962275" cy="3914775"/>
                          <a:chOff x="0" y="0"/>
                          <a:chExt cx="2962275" cy="3914775"/>
                        </a:xfrm>
                      </wpg:grpSpPr>
                      <wps:wsp>
                        <wps:cNvSpPr txBox="true"/>
                        <wps:spPr>
                          <a:xfrm flipH="false" flipV="false" rot="0">
                            <a:off x="0" y="0"/>
                            <a:ext cx="2962275" cy="3914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3985" y="163830"/>
                            <a:ext cx="2702560" cy="488314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000000">
                              <w:pPr>
                                <w:pStyle w:val="Style_1"/>
                                <w:tabs>
                                  <w:tab w:leader="none" w:pos="3345" w:val="left"/>
                                </w:tabs>
                                <w:spacing w:before="0" w:line="350" w:lineRule="exact"/>
                                <w:ind w:firstLine="0" w:left="112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соответствии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со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ст.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77</w:t>
                              </w:r>
                            </w:p>
                            <w:p w14:paraId="1C000000">
                              <w:pPr>
                                <w:pStyle w:val="Style_1"/>
                                <w:spacing w:before="43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 xml:space="preserve">Федерального 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 xml:space="preserve">закона 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3985" y="678180"/>
                            <a:ext cx="979170" cy="488315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000000">
                              <w:pPr>
                                <w:pStyle w:val="Style_1"/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10.01.2002</w:t>
                              </w:r>
                            </w:p>
                            <w:p w14:paraId="1E000000">
                              <w:pPr>
                                <w:pStyle w:val="Style_1"/>
                                <w:spacing w:before="43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охране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30325" y="678180"/>
                            <a:ext cx="241935" cy="23114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000000">
                              <w:pPr>
                                <w:pStyle w:val="Style_1"/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№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736725" y="678180"/>
                            <a:ext cx="1095375" cy="23114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000000">
                              <w:pPr>
                                <w:pStyle w:val="Style_1"/>
                                <w:tabs>
                                  <w:tab w:leader="none" w:pos="1130" w:val="left"/>
                                </w:tabs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7-ФЗ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"Об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452245" y="935355"/>
                            <a:ext cx="1376045" cy="23113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000000">
                              <w:pPr>
                                <w:pStyle w:val="Style_1"/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окружающей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3985" y="1192528"/>
                            <a:ext cx="2701925" cy="23114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000000">
                              <w:pPr>
                                <w:pStyle w:val="Style_1"/>
                                <w:tabs>
                                  <w:tab w:leader="none" w:pos="1464" w:val="left"/>
                                  <w:tab w:leader="none" w:pos="4024" w:val="left"/>
                                </w:tabs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среды"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юридические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3985" y="1449705"/>
                            <a:ext cx="1469389" cy="125984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000000">
                              <w:pPr>
                                <w:pStyle w:val="Style_1"/>
                                <w:spacing w:before="0" w:line="264" w:lineRule="auto"/>
                                <w:ind w:firstLine="0" w:left="0" w:right="2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физические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причинившие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окружающей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-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результате</w:t>
                              </w:r>
                            </w:p>
                            <w:p w14:paraId="24000000">
                              <w:pPr>
                                <w:pStyle w:val="Style_1"/>
                                <w:spacing w:before="0" w:line="36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загрязнения,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269490" y="1449705"/>
                            <a:ext cx="560069" cy="488313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000000">
                              <w:pPr>
                                <w:pStyle w:val="Style_1"/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лица,</w:t>
                              </w:r>
                            </w:p>
                            <w:p w14:paraId="26000000">
                              <w:pPr>
                                <w:pStyle w:val="Style_1"/>
                                <w:spacing w:before="43"/>
                                <w:ind w:firstLine="0" w:left="78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вред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791970" y="1964054"/>
                            <a:ext cx="623570" cy="23113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000000">
                              <w:pPr>
                                <w:pStyle w:val="Style_1"/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среде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574290" y="1964054"/>
                            <a:ext cx="254000" cy="488314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000000">
                              <w:pPr>
                                <w:pStyle w:val="Style_1"/>
                                <w:spacing w:before="0" w:line="350" w:lineRule="exact"/>
                                <w:ind w:firstLine="0" w:left="0" w:right="18"/>
                                <w:jc w:val="righ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</w:t>
                              </w:r>
                            </w:p>
                            <w:p w14:paraId="29000000">
                              <w:pPr>
                                <w:pStyle w:val="Style_1"/>
                                <w:spacing w:before="43"/>
                                <w:ind w:firstLine="0" w:left="0" w:right="18"/>
                                <w:jc w:val="righ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ее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632585" y="2478405"/>
                            <a:ext cx="1202055" cy="23113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000000">
                              <w:pPr>
                                <w:pStyle w:val="Style_1"/>
                                <w:spacing w:before="0" w:line="35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истощения,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33985" y="2735580"/>
                            <a:ext cx="2701925" cy="1002664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000000">
                              <w:pPr>
                                <w:pStyle w:val="Style_1"/>
                                <w:spacing w:before="0" w:line="264" w:lineRule="auto"/>
                                <w:ind w:firstLine="0" w:left="0" w:right="18"/>
                                <w:jc w:val="both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порчи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т.д.,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обязаны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возместить его в полном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объеме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5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в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5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соответствии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5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с</w:t>
                              </w:r>
                            </w:p>
                            <w:p w14:paraId="2C000000">
                              <w:pPr>
                                <w:pStyle w:val="Style_1"/>
                                <w:spacing w:before="0" w:line="360" w:lineRule="exact"/>
                                <w:ind w:firstLine="0" w:left="0" w:right="0"/>
                                <w:jc w:val="left"/>
                                <w:rPr>
                                  <w:b w:val="1"/>
                                  <w:color w:val="000000"/>
                                  <w:spacing w:val="0"/>
                                  <w:sz w:val="30"/>
                                </w:rPr>
                              </w:pPr>
                              <w:r>
                                <w:rPr>
                                  <w:b w:val="1"/>
                                  <w:color w:val="262420"/>
                                  <w:spacing w:val="0"/>
                                  <w:sz w:val="30"/>
                                </w:rPr>
                                <w:t>законодательством.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type w:val="continuous"/>
      <w:pgSz w:h="12240" w:orient="landscape" w:w="15840"/>
      <w:pgMar w:bottom="0" w:left="100" w:right="140" w:top="3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ahoma" w:hAnsi="Tahoma"/>
    </w:rPr>
  </w:style>
  <w:style w:default="1" w:styleId="Style_1_ch" w:type="character">
    <w:name w:val="Normal"/>
    <w:link w:val="Style_1"/>
    <w:rPr>
      <w:rFonts w:ascii="Tahoma" w:hAnsi="Tahoma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Body Text"/>
    <w:basedOn w:val="Style_1"/>
    <w:link w:val="Style_2_ch"/>
    <w:rPr>
      <w:rFonts w:ascii="Tahoma" w:hAnsi="Tahoma"/>
      <w:b w:val="1"/>
      <w:sz w:val="26"/>
    </w:rPr>
  </w:style>
  <w:style w:styleId="Style_2_ch" w:type="character">
    <w:name w:val="Body Text"/>
    <w:basedOn w:val="Style_1_ch"/>
    <w:link w:val="Style_2"/>
    <w:rPr>
      <w:rFonts w:ascii="Tahoma" w:hAnsi="Tahoma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ind w:firstLine="0" w:left="20"/>
      <w:outlineLvl w:val="0"/>
    </w:pPr>
    <w:rPr>
      <w:rFonts w:ascii="Microsoft Sans Serif" w:hAnsi="Microsoft Sans Serif"/>
      <w:sz w:val="40"/>
    </w:rPr>
  </w:style>
  <w:style w:styleId="Style_12_ch" w:type="character">
    <w:name w:val="heading 1"/>
    <w:basedOn w:val="Style_1_ch"/>
    <w:link w:val="Style_12"/>
    <w:rPr>
      <w:rFonts w:ascii="Microsoft Sans Serif" w:hAnsi="Microsoft Sans Serif"/>
      <w:sz w:val="4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List Paragraph"/>
    <w:basedOn w:val="Style_1"/>
    <w:link w:val="Style_18_ch"/>
  </w:style>
  <w:style w:styleId="Style_18_ch" w:type="character">
    <w:name w:val="List Paragraph"/>
    <w:basedOn w:val="Style_1_ch"/>
    <w:link w:val="Style_18"/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Table Paragraph"/>
    <w:basedOn w:val="Style_1"/>
    <w:link w:val="Style_21_ch"/>
  </w:style>
  <w:style w:styleId="Style_21_ch" w:type="character">
    <w:name w:val="Table Paragraph"/>
    <w:basedOn w:val="Style_1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2025-12-17T09:40:29Z</dcterms:modified>
</cp:coreProperties>
</file>