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«Социальная защита прав инвалидов</w:t>
      </w:r>
      <w:r>
        <w:rPr>
          <w:rFonts w:ascii="Times New Roman" w:hAnsi="Times New Roman"/>
          <w:sz w:val="28"/>
        </w:rPr>
        <w:t>»</w:t>
      </w:r>
    </w:p>
    <w:p w14:paraId="0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на постоянной основе уделяется внимание защите прав граждан с ограниченными возможностями.</w:t>
      </w:r>
    </w:p>
    <w:p w14:paraId="04000000">
      <w:p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sz w:val="28"/>
        </w:rPr>
        <w:t>В защиту прав инвалидов в настоящее время</w:t>
      </w:r>
      <w:r>
        <w:rPr>
          <w:rFonts w:ascii="Times New Roman" w:hAnsi="Times New Roman"/>
          <w:sz w:val="28"/>
        </w:rPr>
        <w:t xml:space="preserve"> прокуратурой района в порядке гражданского судопроизводства предъявлено 5</w:t>
      </w:r>
      <w:r>
        <w:rPr>
          <w:rFonts w:ascii="Times New Roman" w:hAnsi="Times New Roman"/>
          <w:sz w:val="28"/>
        </w:rPr>
        <w:t xml:space="preserve"> исковых заявлений, в частности, о </w:t>
      </w:r>
      <w:r>
        <w:rPr>
          <w:rFonts w:ascii="Times New Roman" w:hAnsi="Times New Roman"/>
          <w:sz w:val="28"/>
        </w:rPr>
        <w:t xml:space="preserve">понуждения ответчиков </w:t>
      </w:r>
      <w:r>
        <w:rPr>
          <w:rFonts w:ascii="Times New Roman" w:hAnsi="Times New Roman"/>
          <w:sz w:val="28"/>
        </w:rPr>
        <w:t xml:space="preserve">оборудовать входные группы в  здания образовательных учреждений, администраций, домов культуры пандусами, </w:t>
      </w:r>
      <w:r>
        <w:rPr>
          <w:rFonts w:ascii="Times New Roman" w:hAnsi="Times New Roman"/>
          <w:spacing w:val="2"/>
          <w:sz w:val="28"/>
        </w:rPr>
        <w:t>графиком работы организаций, планами зданий, выполненных рельефно-точечным шрифтом Брайля, о выделении мест для инвалидов на парковках.</w:t>
      </w:r>
    </w:p>
    <w:p w14:paraId="0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Отдельное внимание органов прокуратуры обращено на </w:t>
      </w:r>
      <w:r>
        <w:rPr>
          <w:rFonts w:ascii="Times New Roman" w:hAnsi="Times New Roman"/>
          <w:sz w:val="28"/>
        </w:rPr>
        <w:t>соблюдение жилищных прав инвалидов, организации обследования их жилых помещений.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Balloon Text"/>
    <w:basedOn w:val="Style_1"/>
    <w:link w:val="Style_22_ch"/>
    <w:pPr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1_ch"/>
    <w:link w:val="Style_22"/>
    <w:rPr>
      <w:rFonts w:ascii="Segoe UI" w:hAnsi="Segoe UI"/>
      <w:sz w:val="18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2025-12-12T07:30:10Z</dcterms:modified>
</cp:coreProperties>
</file>