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CC9" w:rsidRDefault="00AE5CC9" w:rsidP="00AE5CC9">
      <w:pPr>
        <w:pStyle w:val="Default"/>
        <w:spacing w:line="310" w:lineRule="exact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Прокуратурой района проведена проверка законодательства при подготовке жилищно-коммунальной инфраструктуры к отопительному сезону, в ходе которой установлено, что муниципальное унитарное предприятие «</w:t>
      </w:r>
      <w:proofErr w:type="spellStart"/>
      <w:r>
        <w:rPr>
          <w:sz w:val="28"/>
          <w:szCs w:val="28"/>
        </w:rPr>
        <w:t>Теплоэнерго</w:t>
      </w:r>
      <w:proofErr w:type="spellEnd"/>
      <w:r>
        <w:rPr>
          <w:sz w:val="28"/>
          <w:szCs w:val="28"/>
        </w:rPr>
        <w:t xml:space="preserve"> Семилуки» (далее – МУП «ТЭС»), учредителем которого является администрация городского поселения - город Семилуки осуществляет деятельность по предоставлению населению услуг теплоснабжения и горячего водоснабжения. </w:t>
      </w:r>
    </w:p>
    <w:p w:rsidR="00AE5CC9" w:rsidRDefault="00AE5CC9" w:rsidP="00AE5CC9">
      <w:pPr>
        <w:spacing w:after="0" w:line="31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условиями заключенного договора поставки газа, расчеты за поставленный ООО «Газпром межрегионгаз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Воронеж»  газ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производятся МУП «ТЭС» в срок до 15 числа месяца, следующего за отчетным.</w:t>
      </w:r>
    </w:p>
    <w:p w:rsidR="00AE5CC9" w:rsidRDefault="00AE5CC9" w:rsidP="00AE5CC9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Проведенной проверкой установлено, МУП «ТЭС» нарушило обязательства по оплате природного газа, в результате чего перед ООО «Газпром межрегионгаз Воронеж» образовалась задолженность в размере 6 200,00 тыс. рублей.</w:t>
      </w:r>
    </w:p>
    <w:p w:rsidR="00AE5CC9" w:rsidRDefault="00AE5CC9" w:rsidP="00AE5CC9">
      <w:pPr>
        <w:spacing w:after="0" w:line="310" w:lineRule="exact"/>
        <w:ind w:left="47" w:right="67" w:firstLine="6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 1 ст. 153 Жилищного кодекса Российской Федерации от 29.12.2004 № 188-ФЗ (далее - ЖК РФ) граждане и организации обязаны своевременно и полностью вносить плату за жилое помещение и коммунальные услуги.</w:t>
      </w:r>
    </w:p>
    <w:p w:rsidR="00AE5CC9" w:rsidRDefault="00AE5CC9" w:rsidP="00AE5CC9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Распоряжением Правительства Воронежской области от 14.04.2022 №218-р «О подготовке объектов жилищно-коммунального хозяйства, теплоэнергетики и социальной сферы Воронежской области к отопительному периоду 2023-2024 годов» и распоряжением администрации Семилукского муниципального района от 28.04.202 №98-р «О подготовке объектов жилищно-коммунальной сферы Семилукского муниципального района к отопительному периоду 2023-2024 годов» организациям всех организационно-правовых форм и форм собственности, осуществляющим подачу коммунальных ресурсов населению и объектам социальной сферы предписано обеспечить погашение задолженности за газ и электрическую энергию, поставленные в отопительный период 2022-2023 годов.</w:t>
      </w:r>
    </w:p>
    <w:p w:rsidR="00AE5CC9" w:rsidRDefault="00AE5CC9" w:rsidP="00AE5CC9">
      <w:pPr>
        <w:spacing w:after="0" w:line="310" w:lineRule="exact"/>
        <w:ind w:left="47" w:right="67"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с тем, также установлено, что потребители коммунальных услуг имеют перед МУП «ТЭС» крупную дебиторскую задолженность, однако должных мер к ее взысканию не принимается.</w:t>
      </w:r>
    </w:p>
    <w:p w:rsidR="00AE5CC9" w:rsidRDefault="00AE5CC9" w:rsidP="00AE5CC9">
      <w:pPr>
        <w:spacing w:after="0" w:line="310" w:lineRule="exact"/>
        <w:ind w:left="47" w:right="67"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должном отношении предприятия к осуществлению своевременного взыскания текущей задолженности с потребителей услуг, кредиторская задолженность могла быть существенно снижена, либо погашена вовсе.  </w:t>
      </w:r>
    </w:p>
    <w:p w:rsidR="00AE5CC9" w:rsidRDefault="00AE5CC9" w:rsidP="00AE5CC9">
      <w:pPr>
        <w:spacing w:after="0" w:line="31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допущенных нарушений в адрес директора МУП «ТЭС»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вресено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представление, которое рассмотрено и удовлетворено. Приняты меры к погашению кредиторской и дебиторской задолженности. Долг перед </w:t>
      </w:r>
      <w:r>
        <w:rPr>
          <w:rFonts w:ascii="Times New Roman" w:hAnsi="Times New Roman" w:cs="Times New Roman"/>
          <w:sz w:val="28"/>
          <w:szCs w:val="28"/>
        </w:rPr>
        <w:t>ООО «Газпром межрегионгаз Воронеж» погашен.</w:t>
      </w:r>
    </w:p>
    <w:p w:rsidR="00A81BE8" w:rsidRPr="00AF46EA" w:rsidRDefault="00A81BE8" w:rsidP="00AF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81BE8" w:rsidRPr="00AF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E8"/>
    <w:rsid w:val="00556D91"/>
    <w:rsid w:val="00712421"/>
    <w:rsid w:val="00A81BE8"/>
    <w:rsid w:val="00AE5CC9"/>
    <w:rsid w:val="00A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2B7D4-9906-4DCA-833C-6661F9AC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A81B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A81B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A81BE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81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81BE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8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1BE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locked/>
    <w:rsid w:val="00AF46E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46EA"/>
    <w:pPr>
      <w:widowControl w:val="0"/>
      <w:shd w:val="clear" w:color="auto" w:fill="FFFFFF"/>
      <w:spacing w:after="0" w:line="461" w:lineRule="exact"/>
      <w:ind w:hanging="740"/>
      <w:jc w:val="both"/>
    </w:pPr>
    <w:rPr>
      <w:sz w:val="26"/>
      <w:szCs w:val="26"/>
    </w:rPr>
  </w:style>
  <w:style w:type="paragraph" w:customStyle="1" w:styleId="Default">
    <w:name w:val="Default"/>
    <w:rsid w:val="00AE5C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Емельяненко Елена Юрьевна</dc:creator>
  <cp:keywords/>
  <dc:description/>
  <cp:lastModifiedBy>Василенко Марина Михайловна</cp:lastModifiedBy>
  <cp:revision>3</cp:revision>
  <cp:lastPrinted>2023-11-06T18:27:00Z</cp:lastPrinted>
  <dcterms:created xsi:type="dcterms:W3CDTF">2023-11-06T18:27:00Z</dcterms:created>
  <dcterms:modified xsi:type="dcterms:W3CDTF">2023-12-07T13:00:00Z</dcterms:modified>
</cp:coreProperties>
</file>