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F98">
        <w:rPr>
          <w:rFonts w:ascii="Arial" w:eastAsia="Times New Roman" w:hAnsi="Arial" w:cs="Arial"/>
          <w:sz w:val="24"/>
          <w:szCs w:val="24"/>
          <w:lang w:eastAsia="ru-RU"/>
        </w:rPr>
        <w:t>СОВЕТ НАР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ОДНЫХ ДЕПУТАТОВ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ДЕВИЦКОГО СЕЛЬСКОГО ПОСЕЛЕНИЯ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C4B3B" w:rsidRPr="00DF6937" w:rsidRDefault="00EC4B3B" w:rsidP="00DF693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от 25.01.2020г. № 202</w:t>
      </w:r>
    </w:p>
    <w:p w:rsidR="00EC4B3B" w:rsidRPr="00DF6937" w:rsidRDefault="00EC4B3B" w:rsidP="00DF693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>. Девица</w:t>
      </w:r>
    </w:p>
    <w:p w:rsidR="00EC4B3B" w:rsidRPr="00DF6937" w:rsidRDefault="00EC4B3B" w:rsidP="00DF6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right="5102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порядке организации и проведения публичных слушаний, общественных обсуждений в Девицком сельском поселении Семилукского муниципального района Воронежской области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Девицкого сельского поселения Семилукского муниципального района Воронежской области, Совет народных депутатов Девицкого сельского поселения решил: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Положения о порядке организации и проведения публичных слушаний, общественных обсуждений в Девицком сельском поселении Семилукского муниципального района Воронежской области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 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в порядке, установленном Уставом Девицкого сельского поселения Семилукского муниципального района Воронежской области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и разместить на официальном сайте администрации Девицком сельском поселения Семилукского муниципального района Воронежской области в информационно-телекоммуникационной сети «Интернет».</w:t>
      </w:r>
    </w:p>
    <w:p w:rsidR="002F7F98" w:rsidRPr="00DF6937" w:rsidRDefault="002F7F98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Совета народных депутатов Девицкого сельского поселения Семилукского муниципального района Воронежской области от 28.12.2005 г. № 20 «О </w:t>
      </w: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о публичных слушаниях в Девицком сельском поселении Семилукского муниципального района Воронежской области» считать утратившим силу.</w:t>
      </w:r>
    </w:p>
    <w:p w:rsidR="00EC4B3B" w:rsidRPr="00DF6937" w:rsidRDefault="007E5045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4B3B"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C4B3B" w:rsidRPr="00DF6937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4B3B" w:rsidRPr="00DF6937" w:rsidTr="00744B7A">
        <w:tc>
          <w:tcPr>
            <w:tcW w:w="4927" w:type="dxa"/>
          </w:tcPr>
          <w:p w:rsidR="00EC4B3B" w:rsidRPr="00DF6937" w:rsidRDefault="00EC4B3B" w:rsidP="00DF6937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 Девицкого</w:t>
            </w:r>
          </w:p>
          <w:p w:rsidR="00EC4B3B" w:rsidRPr="00DF6937" w:rsidRDefault="00EC4B3B" w:rsidP="00DF6937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EC4B3B" w:rsidRPr="00DF6937" w:rsidRDefault="00EC4B3B" w:rsidP="00DF6937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А.С. </w:t>
            </w:r>
            <w:proofErr w:type="spellStart"/>
            <w:r w:rsidRPr="00DF69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Бочманов</w:t>
            </w:r>
            <w:proofErr w:type="spellEnd"/>
          </w:p>
        </w:tc>
      </w:tr>
    </w:tbl>
    <w:p w:rsidR="00EC4B3B" w:rsidRPr="00DF6937" w:rsidRDefault="00EC4B3B" w:rsidP="00DF6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C4B3B" w:rsidRPr="00DF6937" w:rsidRDefault="00EC4B3B" w:rsidP="00DF693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C4B3B" w:rsidRPr="00DF6937" w:rsidRDefault="00EC4B3B" w:rsidP="00DF693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Девицкого сельского поселения Семилукского муниципального района Воронежской области</w:t>
      </w:r>
    </w:p>
    <w:p w:rsidR="00EC4B3B" w:rsidRPr="00DF6937" w:rsidRDefault="00EC4B3B" w:rsidP="00DF6937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от 25.01.2020г. № 202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организации и проведения публичных слушаний, общественных обсуждений в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Девицком сельском поселении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bookmarkStart w:id="0" w:name="_Toc116469333"/>
      <w:bookmarkEnd w:id="0"/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Девицком сельском </w:t>
      </w: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понятия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2.1. В настоящем Положении используются следующие понятия: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- форма непосредственного участия населения поселения в решении вопросов местного значения Девицкого сельского поселения путем обсуждения проектов муниципальных правовых актов по вопросам местного значения поселения;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общественные обсуждения - форма участия населения Девицкого сельского 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организация публичных слушаний - деятельность, направленная на заблаговременное оповещение жителей Девицкого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Девицкого сельского поселения, обнародование результатов публичных слушаний;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инициаторы проведения публичных слушаний, общественных обсуждений - население Девицкого сельского поселения, Совет народных депутатов Девицкого сельского поселения, глава Девицкого сельского поселения или главы местной администрации, осуществляющего свои полномочия на основе контракта;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3. Цели проведения публичных слушаний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3.1. Публичные слушания проводятся в целях: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1) реализации права жителей Девицкого сельского поселения на осуществление местного самоуправления посредством участия в публичных слушаниях;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2) обеспечения гласности и соблюдения интересов населения Девицкого сельского поселения при подготовке и принятии муниципальных правовых актов по вопросам местного значения поселения;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3) информирования населения Девицкого сельского поселения о наиболее важных вопросах, по которым предполагается принятие соответствующих решений органами местного самоуправления Девицкого сельского поселения;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4) выявления общественного мнения по вопросам, выносимым на публичные слушания;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5) осуществление непосредственной связи органов местного самоуправления с населением;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6) подготовки рекомендаций (предложений) для принятия решений органами местного самоуправления Девицкого сельского поселения по проектам муниципальных правовых актов, выносимых на публичные слушания.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4. Задачи публичных слушаний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4.1. Задачами публичных слушаний являются: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1) доведение до населения Девицкого сельского 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2) обсуждение и выяснение мнения населения Девицкого сельского поселения по проектам муниципальных правовых актов и вопросам, выносимым на публичные слушания;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3) оценка отношения населения Девицкого сельского поселения к рассматриваемым проектам муниципальных правовых актов, а также вопросам, выносимым на публичные слушания;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4) выявление предложений и рекомендаций со стороны населения Девицкого сельского поселения по важнейшим мероприятиям, проводимым органами местного самоуправления Девицкого сельского поселения, затрагивающим интересы населения Девицкого сельского поселения.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5. Принципы организации и проведения публичных слушаний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5.2. Населению Девицкого сельского поселения гарантируется беспрепятственное участие в публичных слушаниях в порядке, установленном федеральным законодательством, Уставом Девицкого сельского поселения, настоящим Положением.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5.3. Участие в публичных слушаниях осуществляется добровольно. Никто не вправе принуждать жителей Девицкого сельского поселения к участию либо отказу от участия в публичных слушаниях.</w:t>
      </w:r>
    </w:p>
    <w:p w:rsidR="00EC4B3B" w:rsidRPr="00DF6937" w:rsidRDefault="00EC4B3B" w:rsidP="00DF69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5.4. Проведение публичных слушаний осуществляется гласно. Каждый житель Девицкого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6. Вопросы, выносимые на публичные слушания</w:t>
      </w:r>
    </w:p>
    <w:p w:rsidR="00EC4B3B" w:rsidRPr="00DF6937" w:rsidRDefault="00EC4B3B" w:rsidP="00DF6937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6.1. Публичные слушания могут проводиться д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>ля обсуждения проектов муниципальных правовых актов по вопросам местного значения Девицкого сельского поселения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4B3B" w:rsidRPr="00DF6937" w:rsidRDefault="00EC4B3B" w:rsidP="00DF6937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6.2. На публичные слушания в обязательном порядке выносятся: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1) проект Устава Девицкого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Девицкого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C4B3B" w:rsidRPr="00DF6937" w:rsidRDefault="00EC4B3B" w:rsidP="00DF6937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2) проект местного бюджета и отчет о его исполнении;</w:t>
      </w:r>
    </w:p>
    <w:p w:rsidR="00EC4B3B" w:rsidRPr="00DF6937" w:rsidRDefault="00EC4B3B" w:rsidP="00DF6937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3) прое</w:t>
      </w: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кт стр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Девицкого сельского поселения;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DF6937">
        <w:rPr>
          <w:rFonts w:ascii="Arial" w:eastAsia="Times New Roman" w:hAnsi="Arial" w:cs="Arial"/>
          <w:sz w:val="24"/>
          <w:szCs w:val="24"/>
          <w:bdr w:val="single" w:sz="12" w:space="0" w:color="FFFFFF" w:frame="1"/>
          <w:lang w:eastAsia="ru-RU"/>
        </w:rPr>
        <w:t>вопросы о преобразовании Девицкого сельского поселения</w:t>
      </w:r>
      <w:r w:rsidRPr="00DF6937">
        <w:rPr>
          <w:rFonts w:ascii="Arial" w:eastAsia="Times New Roman" w:hAnsi="Arial" w:cs="Arial"/>
          <w:sz w:val="24"/>
          <w:szCs w:val="24"/>
          <w:bdr w:val="single" w:sz="12" w:space="0" w:color="FFFFFF" w:frame="1"/>
          <w:shd w:val="clear" w:color="auto" w:fill="FFFFFF"/>
          <w:lang w:eastAsia="ru-RU"/>
        </w:rPr>
        <w:t xml:space="preserve">, за исключением случаев, если в соответствии со статьей 13 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закон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DF6937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>»</w:t>
      </w:r>
      <w:r w:rsidRPr="00DF6937">
        <w:rPr>
          <w:rFonts w:ascii="Arial" w:eastAsia="Times New Roman" w:hAnsi="Arial" w:cs="Arial"/>
          <w:sz w:val="24"/>
          <w:szCs w:val="24"/>
          <w:bdr w:val="single" w:sz="12" w:space="0" w:color="FFFFFF" w:frame="1"/>
          <w:shd w:val="clear" w:color="auto" w:fill="FFFFFF"/>
          <w:lang w:eastAsia="ru-RU"/>
        </w:rPr>
        <w:t xml:space="preserve"> для преобразования Девицкого сельского поселения требуется получение согласия населения Девицкого сельского поселения, выраженного путем голосования либо на сходах граждан.</w:t>
      </w:r>
      <w:proofErr w:type="gramEnd"/>
    </w:p>
    <w:p w:rsidR="00EC4B3B" w:rsidRPr="00DF6937" w:rsidRDefault="00EC4B3B" w:rsidP="00DF6937">
      <w:pPr>
        <w:widowControl w:val="0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6.3. На публичные слушания могут быть вынесены иные проекты муниципальных правовых актов, вопросы, в том числе, по которым действующим законодательством предусмотрено проведение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bCs/>
          <w:sz w:val="24"/>
          <w:szCs w:val="24"/>
          <w:lang w:eastAsia="ru-RU"/>
        </w:rPr>
        <w:t>7. Гарантии прав граждан на участие в публичных слушаниях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7.1. </w:t>
      </w:r>
      <w:r w:rsidRPr="00DF6937">
        <w:rPr>
          <w:rFonts w:ascii="Arial" w:eastAsia="Calibri" w:hAnsi="Arial" w:cs="Arial"/>
          <w:sz w:val="24"/>
          <w:szCs w:val="24"/>
          <w:shd w:val="clear" w:color="auto" w:fill="FFFFFF"/>
        </w:rPr>
        <w:t>В публичных слушаниях вправе принимать участие жители Девицкого сельского 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7.2. Граждане Российской Федерации, проживающие на территории проведения публичных слушаний и достигшие к моменту выдвижения инициативы о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проведении публичных слушаний 18-летнего возраста, имеют право выдвижения инициативы о проведении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Оповещение осуществляется посредством обнародования муниципального правового акта о назначении публичных слушаний в местах </w:t>
      </w:r>
      <w:r w:rsidRPr="00DF6937">
        <w:rPr>
          <w:rFonts w:ascii="Arial" w:eastAsia="Calibri" w:hAnsi="Arial" w:cs="Arial"/>
          <w:sz w:val="24"/>
          <w:szCs w:val="24"/>
        </w:rPr>
        <w:t>для размещения текстов муниципальных правовых актов,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установленных для официального обнародования муниципальных правовых актов, иной официальной информации. Также оповещение может осуществляться посредством размещения муниципального правового акта о назначении публичных слушаний на официальном сайте Девицкого сельского</w:t>
      </w:r>
      <w:r w:rsidRPr="00DF6937">
        <w:rPr>
          <w:rFonts w:ascii="Arial" w:eastAsia="Calibri" w:hAnsi="Arial" w:cs="Arial"/>
          <w:sz w:val="24"/>
          <w:szCs w:val="24"/>
          <w:highlight w:val="yellow"/>
          <w:lang w:eastAsia="ru-RU"/>
        </w:rPr>
        <w:t xml:space="preserve">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>поселения в сети «Интернет» по адресу: https://devickoe.ru/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bCs/>
          <w:sz w:val="24"/>
          <w:szCs w:val="24"/>
          <w:lang w:eastAsia="ru-RU"/>
        </w:rPr>
        <w:t>8. Инициатива проведения публичных слушаний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8.1. Публичные слушания проводятся по инициативе населения Девицкого сельского поселения, по инициативе Совета народных депутатов Девицкого сельского поселения, главы Девицкого сельского поселения</w:t>
      </w:r>
      <w:r w:rsidRPr="00DF6937">
        <w:rPr>
          <w:rFonts w:ascii="Arial" w:eastAsia="Calibri" w:hAnsi="Arial" w:cs="Arial"/>
          <w:sz w:val="24"/>
          <w:szCs w:val="24"/>
        </w:rPr>
        <w:t xml:space="preserve">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>или главы местной администрации, осуществляющего свои полномочия на основе контракта.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8.2. Для реализации инициативы населения Девицкого сельского поселения о проведении публичных слушаний создается инициативная группа граждан численностью не менее 10 человек.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8.3. </w:t>
      </w:r>
      <w:r w:rsidRPr="00DF6937">
        <w:rPr>
          <w:rFonts w:ascii="Arial" w:eastAsia="Calibri" w:hAnsi="Arial" w:cs="Arial"/>
          <w:sz w:val="24"/>
          <w:szCs w:val="24"/>
        </w:rPr>
        <w:t>Для рассмотрения вопроса о назначении публичных слушаний по инициативе населения Девицкого сельского поселения его инициаторы направляют в Совет народных депутатов Девицкого сельского поселения заявление по форме, согласно Приложению № 1 к настоящему Положению, которое должно включать в себя: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проект муниципального правового акта.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писок инициативной группы </w:t>
      </w:r>
      <w:r w:rsidRPr="00DF6937">
        <w:rPr>
          <w:rFonts w:ascii="Arial" w:eastAsia="Calibri" w:hAnsi="Arial" w:cs="Arial"/>
          <w:sz w:val="24"/>
          <w:szCs w:val="24"/>
        </w:rPr>
        <w:t>по форме согласно приложению № 2 к настоящему Положению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8.4. Заявление подлежит рассмотрению на ближайшем заседании Совета народных депутатов Девицкого сельского поселения, но не позднее чем в тридцатидневный срок со дня поступления обращения в Совет народных депутатов Девицкого сельского поселения.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На заседании Совета народных депутатов Девицкого сельского поселения по вопросу о назначении публичных слушаний вправе присутствовать члены инициативной группы.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8.5. Совет народных депутатов Девицкого сельского поселения </w:t>
      </w:r>
      <w:r w:rsidRPr="00DF6937">
        <w:rPr>
          <w:rFonts w:ascii="Arial" w:eastAsia="Calibri" w:hAnsi="Arial" w:cs="Arial"/>
          <w:sz w:val="24"/>
          <w:szCs w:val="24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9. Порядок организации (подготовки) публичных слушаний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9.1. Публичные слушания, проводимые по инициативе населения Девицкого сельского поселения или Совета народных депутатов Девицкого сельского поселения (далее – Совет народных депутатов), назначаются решением Совета народных депутатов, а по инициативе главы Девицкого сельского поселения (далее – глава поселения) или главы местной администрации, осуществляющего свои полномочия на основе контракта – распоряжением </w:t>
      </w:r>
      <w:r w:rsidRPr="00DF6937">
        <w:rPr>
          <w:rFonts w:ascii="Arial" w:eastAsia="Calibri" w:hAnsi="Arial" w:cs="Arial"/>
          <w:sz w:val="24"/>
          <w:szCs w:val="24"/>
        </w:rPr>
        <w:t>главы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Девицкого сельского поселения.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9.2. Муниципальный правовой акт о назначении публичных слушаний в обязательном порядке должен содержать: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вопросы, выносимые на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дату и место проведения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сведения об инициаторах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предполагаемый состав участников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форму оповещения жителей поселения о проведении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порядок ознакомления и получения документов, предполагаемых к рассмотрению на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9.3. Муниципальный правовой акт о назначении публичных слушаний подлежит обнародованию.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9.4. Жители Девицкого сельского поселения не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позднее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чем за 3 дня до дня проведения публичных слушаний оповещаются о дате, месте и времени их проведения.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9.5. </w:t>
      </w:r>
      <w:r w:rsidRPr="00DF6937">
        <w:rPr>
          <w:rFonts w:ascii="Arial" w:eastAsia="Calibri" w:hAnsi="Arial" w:cs="Arial"/>
          <w:sz w:val="24"/>
          <w:szCs w:val="24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 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9.6. Организатор в ходе подготовки к проведению публичных слушаний: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оповещает жителей Девицкого сельского поселения об инициаторе, вопросе, выносимом на слушания, порядке, месте, дате и времени проведения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обеспечивает свободный доступ на публичные слушания жителей Девицкого сельского поселения;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принимает от жителей Девицкого сельского поселения, имеющиеся у них предложения и замечания по вопросу или проекту правового акта, выносимому на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анализирует и обобщает все представленные предложения жителей Девицкого сельского поселения;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9.7.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10. Отказ в назначении публичных слушаний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10.1. Отказ о назначении публичных слушаний должен быть мотивированным.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10.2. Основаниями для отказа в назначении публичных слушаний являются: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- противоречие предлагаемого к обсуждению муниципального правового акта Конституции РФ, федеральным законам, законам Воронежской области, Уставу Девицкого сельского поселения.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н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>арушение установленным данным Положением порядка выдвижения инициативы проведения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 Порядок проведения публичных слушаний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Полномочия Председателя: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открывает и закрывает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информирует о регламенте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подводит итоги по проведенным публичным слушаниям;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5) осуществляет иные полномочия, предусмотренные законодательством.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 протоколе в обязательном порядке указываются: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а) дата, время и место проведения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б) число граждан, участвующих в публичных слушаниях;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в) вопрос, проект муниципального правового акта, вынесенный на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  <w:proofErr w:type="gramEnd"/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ж) решение, принятое по результатам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Протокол подписывает председатель и секретарь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11.5. Полномочия Секретаря публичных слушаний: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ведет протокол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2)осуществляет организационно-техническую работу по распоряжению Председателя;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3)осуществляет иные полномочия, предусмотренные действующим законодательством.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11.6. Обсуждение вопроса, проекта муниципального правового акта, вынесенного 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Слово выступающим предоставляется Председателем.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в) отклонение вопроса, проекта муниципального правового акта.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Решение принимается открытым голосованием путем подачи голоса «за», «против», «воздержался». Каждый из граждан, обладающих правом участия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публичных слушаний, наделен одним голосом.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11.8. Публичные слушания считаются несостоявшимися: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  <w:proofErr w:type="gramEnd"/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 случае если в них не принимали участие жители Девицкого сельского поселения, права и интересы которых затрагивают вопросы, рассматриваемые на публичных слушаниях;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 случае ненадлежащего информирования населения Девицкого сельского поселения и участников публичных слушаний о проведении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11.9. 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12. Итоги публичных слушаний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12.1. На основании протокола о проведении публичных слушаний в течение 5 рабочих дней со дня проведения публичных слушаний Организатор составляет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заключение о результатах публичных слушаний, в котором в обязательном порядке указываются: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в) нормативная правовая база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д) решение по результатам публичных слушаний (выводы).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Заключение подписывает Организатор или его представитель.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 Дополнительно заключение может быть размещено на официальном сайте Девицкого сельского поселения в сети «Интернет».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 Организация и проведение общественных обсуждений, публичных слушаний по вопросам градостроительства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Девицкого сельского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поселения и настоящим Положением с учетом положений законодательства о градостроительной деятельности.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13.2.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Девицкого сельского поселения, проектам межевания территории, проектам правил благоустройства территорий Девицкого сельского поселения, проектам, предусматривающим внесение изменений в один из указанных утвержденных документов, являются граждане, постоянно проживающие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на территории, в отношении которой подготовлены данные проекты, правообладатели находящихся в границах этой территории земельных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13.3.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13.4. Процедура проведения общественных обсуждений состоит из следующих этапов: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оповещение о начале общественных обсуждений;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Девицкого сельского 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подготовка и оформление протокола общественных обсуждений;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5) подготовка и опубликование заключения о результатах общественных обсуждений.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13.5. Процедура проведения публичных слушаний состоит из следующих этапов: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оповещение о начале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6) подготовка и опубликование заключения о результатах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13.6. Оповещение о начале общественных обсуждений или публичных слушаний должно содержать: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13.7.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13.8. Оповещение о начале общественных обсуждений или публичных слушаний: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1) не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позднее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2) распространяется на информационных стендах, оборудованных около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здания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статье 13.3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13.9. В течение всего периода размещения, в соответствии с пунктом 2 части 13.4 и пунктом 2 части 13.5 настоящего раздела, проекта, подлежащего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 Девицкого сельского поселения и (или) разработчика проекта, подлежащего рассмотрению на общественных обсуждениях или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13.10.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такого проекта: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13.12 настоящего раздела, может использоваться единая система идентификац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ии и ау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>тентификации.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13.16.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  <w:proofErr w:type="gramEnd"/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13.17. Официальный сайт администрации Девицкого сельского поселения должен обеспечивать возможность: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администрации Девицкого сельского поселения и (или) в информационных системах внесенных ими предложений и замечаний;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дата оформления протокола общественных обсуждений или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информация об организаторе общественных обсуждений или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Девицкого сельского поселения, в пределах которой проводятся общественные обсуждения или публичные слушания, и </w:t>
      </w:r>
      <w:r w:rsidRPr="00DF6937">
        <w:rPr>
          <w:rFonts w:ascii="Arial" w:eastAsia="Calibri" w:hAnsi="Arial" w:cs="Arial"/>
          <w:sz w:val="24"/>
          <w:szCs w:val="24"/>
          <w:lang w:eastAsia="ru-RU"/>
        </w:rPr>
        <w:lastRenderedPageBreak/>
        <w:t>предложения и замечания иных участников общественных обсуждений или публичных слушаний.</w:t>
      </w:r>
      <w:proofErr w:type="gramEnd"/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13.19. </w:t>
      </w: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13.22. В заключении о результатах общественных обсуждений или публичных слушаний должны быть указаны: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Calibri" w:hAnsi="Arial" w:cs="Arial"/>
          <w:sz w:val="24"/>
          <w:szCs w:val="24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DF6937">
        <w:rPr>
          <w:rFonts w:ascii="Arial" w:eastAsia="Calibri" w:hAnsi="Arial" w:cs="Arial"/>
          <w:sz w:val="24"/>
          <w:szCs w:val="24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  <w:lang w:eastAsia="ru-RU"/>
        </w:rPr>
        <w:t>13.23.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Девицкого сельского поселения и (или) в информационных системах.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6937">
        <w:rPr>
          <w:rFonts w:ascii="Arial" w:eastAsia="Calibri" w:hAnsi="Arial" w:cs="Arial"/>
          <w:sz w:val="24"/>
          <w:szCs w:val="24"/>
        </w:rPr>
        <w:lastRenderedPageBreak/>
        <w:t xml:space="preserve">13.24. </w:t>
      </w:r>
      <w:proofErr w:type="gramStart"/>
      <w:r w:rsidRPr="00DF6937">
        <w:rPr>
          <w:rFonts w:ascii="Arial" w:eastAsia="Calibri" w:hAnsi="Arial" w:cs="Arial"/>
          <w:sz w:val="24"/>
          <w:szCs w:val="24"/>
        </w:rPr>
        <w:t>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Девицкого сельского поселения и (или) нормативным правовым актом Совета народных депутатов Девицкого сельского поселения и не может быть менее одного</w:t>
      </w:r>
      <w:proofErr w:type="gramEnd"/>
      <w:r w:rsidRPr="00DF6937">
        <w:rPr>
          <w:rFonts w:ascii="Arial" w:eastAsia="Calibri" w:hAnsi="Arial" w:cs="Arial"/>
          <w:sz w:val="24"/>
          <w:szCs w:val="24"/>
        </w:rPr>
        <w:t xml:space="preserve"> месяца и более трех месяцев. </w:t>
      </w:r>
    </w:p>
    <w:p w:rsidR="00EC4B3B" w:rsidRPr="00DF6937" w:rsidRDefault="00EC4B3B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49"/>
      <w:r w:rsidRPr="00DF6937">
        <w:rPr>
          <w:rFonts w:ascii="Arial" w:eastAsia="Times New Roman" w:hAnsi="Arial" w:cs="Arial"/>
          <w:sz w:val="24"/>
          <w:szCs w:val="24"/>
          <w:lang w:eastAsia="ru-RU"/>
        </w:rPr>
        <w:t>Срок проведения публичных слушаний по проекту Генерального плана, проектам изменений в него со дня оповещения жителей Девицкого сельского 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EC4B3B" w:rsidRPr="00DF6937" w:rsidRDefault="00EC4B3B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"/>
      <w:bookmarkEnd w:id="1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2"/>
    <w:p w:rsidR="00EC4B3B" w:rsidRPr="00DF6937" w:rsidRDefault="00EC4B3B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  <w:bookmarkStart w:id="3" w:name="sub_51"/>
    </w:p>
    <w:p w:rsidR="00EC4B3B" w:rsidRPr="00DF6937" w:rsidRDefault="00EC4B3B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Девицкого сельского поселения об их проведении до дня обнародования заключения о результатах публичных слушаний не может быть более одного месяца. </w:t>
      </w:r>
      <w:proofErr w:type="gramEnd"/>
    </w:p>
    <w:bookmarkEnd w:id="3"/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6937">
        <w:rPr>
          <w:rFonts w:ascii="Arial" w:eastAsia="Calibri" w:hAnsi="Arial" w:cs="Arial"/>
          <w:sz w:val="24"/>
          <w:szCs w:val="24"/>
        </w:rPr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Девицкого сельского 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EC4B3B" w:rsidRPr="00DF6937" w:rsidRDefault="00EC4B3B" w:rsidP="00DF693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bCs/>
          <w:sz w:val="24"/>
          <w:szCs w:val="24"/>
          <w:lang w:eastAsia="ru-RU"/>
        </w:rPr>
        <w:t>14. Ответственность должностных лиц за нарушение процедуры организации и проведения публичных слушаний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lang w:eastAsia="ru-RU"/>
        </w:rPr>
        <w:sectPr w:rsidR="00EC4B3B" w:rsidRPr="00DF6937" w:rsidSect="002F7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DF6937">
        <w:rPr>
          <w:rFonts w:ascii="Times New Roman" w:eastAsia="Times New Roman" w:hAnsi="Times New Roman" w:cs="Arial"/>
          <w:lang w:eastAsia="ru-RU"/>
        </w:rPr>
        <w:lastRenderedPageBreak/>
        <w:t>Приложение № 1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Arial"/>
          <w:lang w:eastAsia="ru-RU"/>
        </w:rPr>
      </w:pPr>
      <w:r w:rsidRPr="00DF6937">
        <w:rPr>
          <w:rFonts w:ascii="Times New Roman" w:eastAsia="Times New Roman" w:hAnsi="Times New Roman" w:cs="Arial"/>
          <w:lang w:eastAsia="ru-RU"/>
        </w:rPr>
        <w:t xml:space="preserve">к Положению о порядке организации и проведении публичных слушаний, общественных обсуждений в Девицком сельском поселении Семилукского </w:t>
      </w:r>
      <w:proofErr w:type="gramStart"/>
      <w:r w:rsidRPr="00DF6937">
        <w:rPr>
          <w:rFonts w:ascii="Times New Roman" w:eastAsia="Times New Roman" w:hAnsi="Times New Roman" w:cs="Arial"/>
          <w:lang w:eastAsia="ru-RU"/>
        </w:rPr>
        <w:t>муниципального</w:t>
      </w:r>
      <w:proofErr w:type="gramEnd"/>
      <w:r w:rsidRPr="00DF6937">
        <w:rPr>
          <w:rFonts w:ascii="Times New Roman" w:eastAsia="Times New Roman" w:hAnsi="Times New Roman" w:cs="Arial"/>
          <w:lang w:eastAsia="ru-RU"/>
        </w:rPr>
        <w:t xml:space="preserve"> района Воронежской области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о назначении публичных слушаний, общественных обсуждений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Мы, граждане Российской Федерации, проживающие в Девицком сельском поселении, обладающие избирательным правом и достигшие 18-летнего возраста, обращаемся в</w:t>
      </w:r>
      <w:r w:rsidRPr="00DF6937">
        <w:rPr>
          <w:rFonts w:ascii="Times New Roman" w:eastAsia="Times New Roman" w:hAnsi="Times New Roman" w:cs="Arial"/>
          <w:lang w:eastAsia="ru-RU"/>
        </w:rPr>
        <w:t xml:space="preserve"> Совет народных депутатов Девицкого сельского поселения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о назначении публичных слушаний, общественных обсуждений по проекту муниципального правового акта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 вида проекта муниципального правового акта и заголовок)</w:t>
      </w: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К данному обращению прилагаем следующие документы:</w:t>
      </w:r>
    </w:p>
    <w:p w:rsidR="00EC4B3B" w:rsidRPr="00DF6937" w:rsidRDefault="00EC4B3B" w:rsidP="00DF6937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EC4B3B" w:rsidRPr="00DF6937" w:rsidRDefault="00EC4B3B" w:rsidP="00DF6937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список инициативной группы.</w:t>
      </w:r>
    </w:p>
    <w:p w:rsidR="00EC4B3B" w:rsidRPr="00DF6937" w:rsidRDefault="00EC4B3B" w:rsidP="00DF6937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DF6937" w:rsidRDefault="00EC4B3B" w:rsidP="00DF6937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</w:p>
    <w:p w:rsidR="00EC4B3B" w:rsidRPr="00DF6937" w:rsidRDefault="00EC4B3B" w:rsidP="00DF6937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EC4B3B" w:rsidRPr="00EC4B3B" w:rsidRDefault="00EC4B3B" w:rsidP="00EC4B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lang w:eastAsia="ru-RU"/>
        </w:rPr>
        <w:sectPr w:rsidR="00EC4B3B" w:rsidRPr="00EC4B3B" w:rsidSect="00897F3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C4B3B" w:rsidRPr="00DF6937" w:rsidRDefault="00EC4B3B" w:rsidP="00EC4B3B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693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EC4B3B" w:rsidRPr="00DF6937" w:rsidRDefault="00EC4B3B" w:rsidP="00EC4B3B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6937">
        <w:rPr>
          <w:rFonts w:ascii="Arial" w:eastAsia="Times New Roman" w:hAnsi="Arial" w:cs="Arial"/>
          <w:sz w:val="20"/>
          <w:szCs w:val="20"/>
          <w:lang w:eastAsia="ru-RU"/>
        </w:rPr>
        <w:t>к Положению о порядке организации и проведении публичных слушаний, общественных обсуждений в Девицкого сельского поселении Семилукского муниципального района Воронежской области</w:t>
      </w:r>
    </w:p>
    <w:p w:rsidR="00EC4B3B" w:rsidRPr="00EC4B3B" w:rsidRDefault="00EC4B3B" w:rsidP="00EC4B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4B3B" w:rsidRPr="00EC4B3B" w:rsidRDefault="00EC4B3B" w:rsidP="00EC4B3B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bCs/>
          <w:sz w:val="24"/>
          <w:szCs w:val="24"/>
          <w:lang w:eastAsia="ru-RU"/>
        </w:rPr>
        <w:t>СПИСОК ИНИЦИАТИВНОЙ ГРУППЫ</w:t>
      </w:r>
    </w:p>
    <w:p w:rsidR="00EC4B3B" w:rsidRPr="00EC4B3B" w:rsidRDefault="00EC4B3B" w:rsidP="00EC4B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92"/>
        <w:gridCol w:w="1971"/>
        <w:gridCol w:w="1971"/>
        <w:gridCol w:w="1971"/>
      </w:tblGrid>
      <w:tr w:rsidR="00EC4B3B" w:rsidRPr="00EC4B3B" w:rsidTr="00744B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 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EC4B3B" w:rsidRPr="00EC4B3B" w:rsidTr="00744B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C4B3B" w:rsidRPr="00EC4B3B" w:rsidRDefault="00EC4B3B" w:rsidP="00EC4B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B3B" w:rsidRPr="00EC4B3B" w:rsidRDefault="00EC4B3B" w:rsidP="00EC4B3B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bCs/>
          <w:sz w:val="24"/>
          <w:szCs w:val="24"/>
          <w:lang w:eastAsia="ru-RU"/>
        </w:rPr>
        <w:t>ПОДПИСНОЙ ЛИСТ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Публичные слушания, общественные обсуждения по теме: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«________________________________________________________________»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нижеподписавшиеся, поддерживаем проведение публичных слушаний, общественных обсуждений по теме: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_________________________________________________________________», предлагаемых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35"/>
        <w:gridCol w:w="2032"/>
        <w:gridCol w:w="2489"/>
        <w:gridCol w:w="1835"/>
        <w:gridCol w:w="1370"/>
      </w:tblGrid>
      <w:tr w:rsidR="00EC4B3B" w:rsidRPr="00EC4B3B" w:rsidTr="00744B7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</w:p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рождени</w:t>
            </w:r>
            <w:proofErr w:type="gramStart"/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гражданина</w:t>
            </w:r>
            <w:r w:rsidRPr="00EC4B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endnoteReference w:id="1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B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и дата её внесения</w:t>
            </w:r>
          </w:p>
        </w:tc>
      </w:tr>
      <w:tr w:rsidR="00EC4B3B" w:rsidRPr="00EC4B3B" w:rsidTr="00744B7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3B" w:rsidRPr="00EC4B3B" w:rsidRDefault="00EC4B3B" w:rsidP="00EC4B3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C4B3B" w:rsidRPr="00EC4B3B" w:rsidRDefault="00EC4B3B" w:rsidP="00EC4B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Подписной лист удостоверяю:</w:t>
      </w:r>
    </w:p>
    <w:p w:rsidR="00EC4B3B" w:rsidRPr="00EC4B3B" w:rsidRDefault="00EC4B3B" w:rsidP="00EC4B3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DF6937" w:rsidRDefault="00EC4B3B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4B3B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</w:t>
      </w:r>
      <w:r w:rsidR="00DF6937">
        <w:rPr>
          <w:rFonts w:ascii="Arial" w:eastAsia="Times New Roman" w:hAnsi="Arial" w:cs="Arial"/>
          <w:sz w:val="24"/>
          <w:szCs w:val="24"/>
          <w:lang w:eastAsia="ru-RU"/>
        </w:rPr>
        <w:t xml:space="preserve"> его </w:t>
      </w:r>
      <w:r w:rsidRPr="00EC4B3B">
        <w:rPr>
          <w:rFonts w:ascii="Arial" w:eastAsia="Times New Roman" w:hAnsi="Arial" w:cs="Arial"/>
          <w:sz w:val="24"/>
          <w:szCs w:val="24"/>
          <w:lang w:eastAsia="ru-RU"/>
        </w:rPr>
        <w:t>подпись и дата ее внесения)</w:t>
      </w:r>
    </w:p>
    <w:p w:rsidR="00DF6937" w:rsidRDefault="00DF6937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Default="00DF6937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DF6937">
        <w:rPr>
          <w:rFonts w:ascii="Arial" w:eastAsia="Times New Roman" w:hAnsi="Arial" w:cs="Arial"/>
          <w:sz w:val="18"/>
          <w:szCs w:val="18"/>
          <w:lang w:eastAsia="ru-RU"/>
        </w:rPr>
        <w:t>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№ 152-ФЗ «О персональных данных»</w:t>
      </w:r>
    </w:p>
    <w:p w:rsidR="00DF6937" w:rsidRDefault="00DF6937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F6937" w:rsidRPr="00DF6937" w:rsidRDefault="00DF6937" w:rsidP="00DF6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25.01.2020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DF6937" w:rsidRPr="00DF6937" w:rsidRDefault="00DF6937" w:rsidP="00DF6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>. Девица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DF6937" w:rsidRPr="00DF6937" w:rsidRDefault="00DF6937" w:rsidP="00DF693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Об обнародовании решения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, принятого на 5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-ом заседании 5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-й сессии Совета народных депутатов Девицкого сельского поселения Семилукского муниципального района Воронежской области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5 января 2020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Ровенки</w:t>
      </w:r>
      <w:proofErr w:type="spell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д.43 .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Орловлогский</w:t>
      </w:r>
      <w:proofErr w:type="spell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переулок дом 9 квартира 15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обнародовали копию решения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организации и проведения публичных слушаний, общественных обсуждений в Девицком сельском поселении Семилукского муниципального района Воронежской области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», принятого на 5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-ом заседании 5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>-й сессии Совета народных депутатов Девицкого сельского поселения Семилукского муниципального района Воронежской области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января 2020</w:t>
      </w:r>
      <w:bookmarkStart w:id="4" w:name="_GoBack"/>
      <w:bookmarkEnd w:id="4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Обнародование произведено путем размещения на информационных </w:t>
      </w:r>
      <w:proofErr w:type="gram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proofErr w:type="gram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о чем составлен акт.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Подписи ______________________________ Трепалина О.Н.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>Подписи ______________________________ Соболева Н.Н.</w:t>
      </w: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937" w:rsidRPr="00DF6937" w:rsidRDefault="00DF6937" w:rsidP="00DF69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Подписи ______________________________ </w:t>
      </w:r>
      <w:proofErr w:type="spellStart"/>
      <w:r w:rsidRPr="00DF6937">
        <w:rPr>
          <w:rFonts w:ascii="Arial" w:eastAsia="Times New Roman" w:hAnsi="Arial" w:cs="Arial"/>
          <w:sz w:val="24"/>
          <w:szCs w:val="24"/>
          <w:lang w:eastAsia="ru-RU"/>
        </w:rPr>
        <w:t>Беленова</w:t>
      </w:r>
      <w:proofErr w:type="spellEnd"/>
      <w:r w:rsidRPr="00DF6937">
        <w:rPr>
          <w:rFonts w:ascii="Arial" w:eastAsia="Times New Roman" w:hAnsi="Arial" w:cs="Arial"/>
          <w:sz w:val="24"/>
          <w:szCs w:val="24"/>
          <w:lang w:eastAsia="ru-RU"/>
        </w:rPr>
        <w:t xml:space="preserve"> И.А.</w:t>
      </w:r>
    </w:p>
    <w:p w:rsidR="00DF6937" w:rsidRPr="00DF6937" w:rsidRDefault="00DF6937" w:rsidP="00DF693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937" w:rsidRPr="00DF6937" w:rsidSect="00897F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A6" w:rsidRDefault="00002FA6" w:rsidP="00EC4B3B">
      <w:pPr>
        <w:spacing w:after="0" w:line="240" w:lineRule="auto"/>
      </w:pPr>
      <w:r>
        <w:separator/>
      </w:r>
    </w:p>
  </w:endnote>
  <w:endnote w:type="continuationSeparator" w:id="0">
    <w:p w:rsidR="00002FA6" w:rsidRDefault="00002FA6" w:rsidP="00EC4B3B">
      <w:pPr>
        <w:spacing w:after="0" w:line="240" w:lineRule="auto"/>
      </w:pPr>
      <w:r>
        <w:continuationSeparator/>
      </w:r>
    </w:p>
  </w:endnote>
  <w:endnote w:id="1">
    <w:p w:rsidR="00D9260F" w:rsidRDefault="00D9260F" w:rsidP="00EC4B3B">
      <w:pPr>
        <w:pStyle w:val="a7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Default="00EC4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Default="00EC4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Default="00EC4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A6" w:rsidRDefault="00002FA6" w:rsidP="00EC4B3B">
      <w:pPr>
        <w:spacing w:after="0" w:line="240" w:lineRule="auto"/>
      </w:pPr>
      <w:r>
        <w:separator/>
      </w:r>
    </w:p>
  </w:footnote>
  <w:footnote w:type="continuationSeparator" w:id="0">
    <w:p w:rsidR="00002FA6" w:rsidRDefault="00002FA6" w:rsidP="00EC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Default="00EC4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Pr="00414985" w:rsidRDefault="00EC4B3B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3B" w:rsidRDefault="00EC4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DF"/>
    <w:rsid w:val="00002FA6"/>
    <w:rsid w:val="00124CB3"/>
    <w:rsid w:val="00240C21"/>
    <w:rsid w:val="002F7F98"/>
    <w:rsid w:val="003342CB"/>
    <w:rsid w:val="00391F5A"/>
    <w:rsid w:val="007E5045"/>
    <w:rsid w:val="00A74829"/>
    <w:rsid w:val="00AA45B2"/>
    <w:rsid w:val="00D306B4"/>
    <w:rsid w:val="00D9260F"/>
    <w:rsid w:val="00DF6937"/>
    <w:rsid w:val="00EC4B3B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B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4B3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4B3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C4B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4B3B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C4B3B"/>
    <w:rPr>
      <w:vertAlign w:val="superscript"/>
    </w:rPr>
  </w:style>
  <w:style w:type="table" w:styleId="aa">
    <w:name w:val="Table Grid"/>
    <w:basedOn w:val="a1"/>
    <w:uiPriority w:val="59"/>
    <w:rsid w:val="00EC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B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4B3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4B3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C4B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4B3B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C4B3B"/>
    <w:rPr>
      <w:vertAlign w:val="superscript"/>
    </w:rPr>
  </w:style>
  <w:style w:type="table" w:styleId="aa">
    <w:name w:val="Table Grid"/>
    <w:basedOn w:val="a1"/>
    <w:uiPriority w:val="59"/>
    <w:rsid w:val="00EC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2020-01-24T10:33:00Z</cp:lastPrinted>
  <dcterms:created xsi:type="dcterms:W3CDTF">2020-01-24T10:11:00Z</dcterms:created>
  <dcterms:modified xsi:type="dcterms:W3CDTF">2020-01-24T10:53:00Z</dcterms:modified>
</cp:coreProperties>
</file>