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AE" w:rsidRPr="00432AAE" w:rsidRDefault="00432AAE" w:rsidP="00432AAE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32AA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fldChar w:fldCharType="begin"/>
      </w:r>
      <w:r w:rsidRPr="00432AA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instrText xml:space="preserve"> HYPERLINK "http://www.gostedu.ru/about/" </w:instrText>
      </w:r>
      <w:r w:rsidRPr="00432AA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fldChar w:fldCharType="separate"/>
      </w:r>
      <w:r w:rsidRPr="00432AAE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Нормативные документы размещены исключительно с целью ознакомления учащихся ВУЗов, техникумов и училищ.</w:t>
      </w:r>
      <w:r w:rsidRPr="00432AA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fldChar w:fldCharType="end"/>
      </w:r>
      <w:r w:rsidRPr="00432AA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432AAE" w:rsidRPr="00432AAE" w:rsidRDefault="00C14578" w:rsidP="0043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432AAE" w:rsidRPr="00432AAE">
          <w:rPr>
            <w:rFonts w:ascii="Times New Roman" w:eastAsia="Times New Roman" w:hAnsi="Times New Roman" w:cs="Times New Roman"/>
            <w:b/>
            <w:bCs/>
            <w:color w:val="8F0303"/>
            <w:sz w:val="24"/>
            <w:szCs w:val="24"/>
            <w:lang w:eastAsia="ru-RU"/>
          </w:rPr>
          <w:t>Добавить в закладки</w:t>
        </w:r>
      </w:hyperlink>
      <w:r w:rsidR="00432AAE" w:rsidRPr="0043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hyperlink r:id="rId5" w:history="1">
        <w:r w:rsidR="00432AAE" w:rsidRPr="00432AAE">
          <w:rPr>
            <w:rFonts w:ascii="Times New Roman" w:eastAsia="Times New Roman" w:hAnsi="Times New Roman" w:cs="Times New Roman"/>
            <w:color w:val="4E5256"/>
            <w:sz w:val="24"/>
            <w:szCs w:val="24"/>
            <w:lang w:eastAsia="ru-RU"/>
          </w:rPr>
          <w:t xml:space="preserve">О </w:t>
        </w:r>
        <w:proofErr w:type="gramStart"/>
        <w:r w:rsidR="00432AAE" w:rsidRPr="00432AAE">
          <w:rPr>
            <w:rFonts w:ascii="Times New Roman" w:eastAsia="Times New Roman" w:hAnsi="Times New Roman" w:cs="Times New Roman"/>
            <w:color w:val="4E5256"/>
            <w:sz w:val="24"/>
            <w:szCs w:val="24"/>
            <w:lang w:eastAsia="ru-RU"/>
          </w:rPr>
          <w:t>проекте</w:t>
        </w:r>
      </w:hyperlink>
      <w:r w:rsidR="00432AAE" w:rsidRPr="00432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6" w:history="1">
        <w:r w:rsidR="00432AAE" w:rsidRPr="00432AAE">
          <w:rPr>
            <w:rFonts w:ascii="Times New Roman" w:eastAsia="Times New Roman" w:hAnsi="Times New Roman" w:cs="Times New Roman"/>
            <w:color w:val="4E5256"/>
            <w:sz w:val="24"/>
            <w:szCs w:val="24"/>
            <w:lang w:eastAsia="ru-RU"/>
          </w:rPr>
          <w:t>Контакты</w:t>
        </w:r>
        <w:proofErr w:type="gramEnd"/>
      </w:hyperlink>
      <w:r w:rsidR="00432AAE" w:rsidRPr="0043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AAE" w:rsidRPr="00432AAE" w:rsidRDefault="00432AAE" w:rsidP="0043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Объявления:</w:t>
      </w:r>
      <w:r w:rsidRPr="00432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857250"/>
            <wp:effectExtent l="0" t="0" r="0" b="0"/>
            <wp:docPr id="1" name="Рисунок 1" descr="http://base1.gostedu.ru/inc/images/fold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1.gostedu.ru/inc/images/folder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Письмо Министерства регионального развития РФ от 18 июня 2009 г. № 18629-СК/14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Министерство регионального развития Российской Федерации в связи с многочисленными обращениями органов исполнительной власти субъектов Российской Федерации, органов местного самоуправления, потребителей и поставщиков газа, в целях формирования единообразной практики применения Правил поставки газа для обеспечения коммунально-бытовых нужд граждан, утвержденных постановлением Правительства Российской Федерации от 21 июля 2008 года </w:t>
      </w:r>
      <w:hyperlink r:id="rId8" w:tooltip="Правила поставки газа для обеспечения коммунально-бытовых нужд граждан" w:history="1">
        <w:r w:rsidRPr="00432AAE">
          <w:rPr>
            <w:rFonts w:ascii="Times New Roman" w:eastAsia="Times New Roman" w:hAnsi="Times New Roman" w:cs="Times New Roman"/>
            <w:color w:val="2A62BC"/>
            <w:sz w:val="32"/>
            <w:szCs w:val="32"/>
            <w:u w:val="single"/>
            <w:lang w:eastAsia="ru-RU"/>
          </w:rPr>
          <w:t>№ 549</w:t>
        </w:r>
      </w:hyperlink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- Правила поставки газа для обеспечения коммунально-бытовых нужд граждан), направляет разъяснения по вопросу ответственности за обслуживание внутридомового газового оборудования в многоквартирном доме.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подпунктом "к" пункта 21 Правил поставки газа для обеспечения коммунально-бытовых нужд граждан на абоненте лежит обязанность обеспечивать надлежащее техническое состояние внутридомового газового оборудования (далее - ВДГО), своевременно заключать договор о техническом обслуживании внутридомового газового оборудования и аварийно-диспетчерском обеспечении.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пункту 3 Правил поставки газа для обеспечения коммунально-бытовых нужд граждан абонентом может выступать как владелец жилого помещения (квартиры) в многоквартирном доме, так и исполнитель коммунальной услуги газоснабжения (управляющая организация, ТСЖ, </w:t>
      </w:r>
      <w:hyperlink r:id="rId9" w:history="1">
        <w:r w:rsidRPr="00432AAE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ЖСК</w:t>
        </w:r>
      </w:hyperlink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, ЖК или иной специализированный кооператив). В связи с этим, требует разъяснения вопрос о пределах обязанности абонентов по обслуживанию ВДГО в многоквартирном доме.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Внутридомовое газовое оборудование - газопроводы многоквартирного дома или жилого дома, подключенные к газораспределительной сети либо к резервуарной или групповой баллонной установке, обеспечивающие подачу газа до места подключения газоиспользующего оборудования, а также газоиспользующее оборудование и приборы учета газа (пункт 3 Правил поставки газа для обеспечения коммунально-бытовых нужд граждан).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силу пункта 5 Правил содержания общего имущества в многоквартирном доме, утвержденных постановлением Правительства Российской Федерации от 13 августа 2006 г. </w:t>
      </w:r>
      <w:hyperlink r:id="rId10" w:tooltip=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" w:history="1">
        <w:r w:rsidRPr="00432AAE">
          <w:rPr>
            <w:rFonts w:ascii="Times New Roman" w:eastAsia="Times New Roman" w:hAnsi="Times New Roman" w:cs="Times New Roman"/>
            <w:color w:val="2A62BC"/>
            <w:sz w:val="32"/>
            <w:szCs w:val="32"/>
            <w:u w:val="single"/>
            <w:lang w:eastAsia="ru-RU"/>
          </w:rPr>
          <w:t>№ 491</w:t>
        </w:r>
      </w:hyperlink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, газопроводы многоквартирного дома до первых запорно-регулировочных кранов на отводах внутриквартирной разводки от стояков относятся к внутридомовой инженерной системе газоснабжения и являются частью общего имущества собственников помещений в многоквартирном доме.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пунктом 1 статьи 39 </w:t>
      </w:r>
      <w:hyperlink r:id="rId11" w:tooltip="№ 188-ФЗ от 29.12.2004 г." w:history="1">
        <w:r w:rsidRPr="00432AAE">
          <w:rPr>
            <w:rFonts w:ascii="Times New Roman" w:eastAsia="Times New Roman" w:hAnsi="Times New Roman" w:cs="Times New Roman"/>
            <w:color w:val="2A62BC"/>
            <w:sz w:val="32"/>
            <w:szCs w:val="32"/>
            <w:u w:val="single"/>
            <w:lang w:eastAsia="ru-RU"/>
          </w:rPr>
          <w:t>Жилищного кодекса</w:t>
        </w:r>
      </w:hyperlink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собственники помещений в многоквартирном доме несут бремя расходов на содержание общего имущества в многоквартирном доме. Согласно статье 154 Жилищного кодекса Российской Федерации (далее - Жилищный кодекс) плата за содержание общего имущества является составной частью платы за жилое помещение. Статьей 155 Жилищного кодекса определено, что плата за жилое помещение в зависимости от выбранного собственниками жилых помещений способа управления многоквартирным домом вносится управляющей организации, ТСЖ, ЖСК, ЖК или иной специализированный кооператив, на которых в силу статей 110, 138 и 161 Жилищного кодекса лежит обязанность по обеспечению надлежащего содержания общего имущества собственников помещений многоквартирного дома.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указанными положениями Жилищного кодекса корреспондируется содержащееся в Правилах предоставления коммунальных услуг гражданам, утвержденных постановлением Правительства Российской Федерации от 23 мая 2006 г. </w:t>
      </w:r>
      <w:hyperlink r:id="rId12" w:tooltip="О порядке предоставления коммунальных услуг гражданам" w:history="1">
        <w:r w:rsidRPr="00432AAE">
          <w:rPr>
            <w:rFonts w:ascii="Times New Roman" w:eastAsia="Times New Roman" w:hAnsi="Times New Roman" w:cs="Times New Roman"/>
            <w:color w:val="2A62BC"/>
            <w:sz w:val="32"/>
            <w:szCs w:val="32"/>
            <w:u w:val="single"/>
            <w:lang w:eastAsia="ru-RU"/>
          </w:rPr>
          <w:t>№ 307</w:t>
        </w:r>
      </w:hyperlink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- Правила предоставления коммунальных услуг гражданам), понятие "исполнителя", которое возлагает на него ответственность за обслуживание внутридомовых инженерных систем, в том числе системы газоснабжения.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этом обязанность по обеспечению надлежащего технического состояния и безопасной </w:t>
      </w: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эксплуатации ВДГО лежит на потребителе (пункт 93 Правил предоставления коммунальных услуг гражданам). Под ВДГО в контексте Правил предоставления коммунальных услуг гражданам понимается внутриквартирная разводка от стояков и газоиспользующее оборудование, которое не входит в состав общего имущества собственников помещений многоквартирного дома.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Исходя из изложенного, обязанность абонента - исполнителя коммунальной услуги газоснабжения по содержанию ВДГО, установленная подпунктом "к" пункта 21 Правил поставки газа для обеспечения коммунально-бытовых нужд граждан, будет считаться исполненной надлежащим образом в случае заключения со специализированной организацией договора на техническое обслуживание и аварийно-диспетчерское обеспечение в отношении внутридомовой инженерной системы газоснабжения, являющейся частью общего имущества собственников помещений многоквартирного дома.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Соответственно, поставщик газа вправе требовать при заключении договора поставки газа с абонентом - исполнителем коммунальной услуги газоснабжения обязательного предоставления договора на обслуживание ВДГО, относящегося к общему имуществу собственников помещений многоквартирного дома (подпункт "к" пункта 9 Правил поставки газа для обеспечения коммунально-бытовых нужд граждан). Данное разъяснение применяется и для определения права поставщика газа на приостановление поставки газа по основанию, установленному подпунктом "е" пункта 45 Правил поставки газа для обеспечения коммунально-бытовых нужд граждан.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обязанность потребителя газа по заключению договора на техническое обслуживание ВДГО предусмотрена пунктом 93 Правил предоставления коммунальных услуг гражданам.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абонентом по договору поставки газа является владелец жилого помещения в многоквартирном доме, в котором избран непосредственный способ управления, то необходимо принимать во внимание, что обязанность по содержанию ВДГО, в том числе относящегося к общему имуществу собственников помещений в многоквартирном доме, лежит на абоненте. Это следует из положения пункта 1 статьи 164 </w:t>
      </w:r>
      <w:hyperlink r:id="rId13" w:tooltip="№ 188-ФЗ от 29.12.2004 г." w:history="1">
        <w:r w:rsidRPr="00432AAE">
          <w:rPr>
            <w:rFonts w:ascii="Times New Roman" w:eastAsia="Times New Roman" w:hAnsi="Times New Roman" w:cs="Times New Roman"/>
            <w:color w:val="2A62BC"/>
            <w:sz w:val="32"/>
            <w:szCs w:val="32"/>
            <w:u w:val="single"/>
            <w:lang w:eastAsia="ru-RU"/>
          </w:rPr>
          <w:t>Жилищного кодекса</w:t>
        </w:r>
      </w:hyperlink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согласно которому договоры оказания услуг по содержанию и (или) выполнению работ по ремонту общего имущества в таком доме с лицами, осуществляющими соответствующие виды </w:t>
      </w: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деятельности, собственники помещений в таком доме заключают на основании решений общего собрания указанных собственников.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части 3 статьи 164 Жилищного кодекса на основании решения общего собрания собственников помещений в многоквартирном доме, осуществляющих непосредственное управление таким домом,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лицо, имеющее полномочие, удостоверенное доверенностью, выданной в письменной форме ему всеми или большинством собственников помещений в таком доме.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в случае заключения договора на техническое обслуживание ВДГО, относящегося к общему имуществу собственников помещений в многоквартирном доме, одним из собственников помещения в таком доме либо иным лицом, имеющим соответствующие полномочия, в порядке, предусмотренном частью 3 статьи 164 </w:t>
      </w:r>
      <w:hyperlink r:id="rId14" w:tooltip="№ 188-ФЗ от 29.12.2004 г." w:history="1">
        <w:r w:rsidRPr="00432AAE">
          <w:rPr>
            <w:rFonts w:ascii="Times New Roman" w:eastAsia="Times New Roman" w:hAnsi="Times New Roman" w:cs="Times New Roman"/>
            <w:color w:val="2A62BC"/>
            <w:sz w:val="32"/>
            <w:szCs w:val="32"/>
            <w:u w:val="single"/>
            <w:lang w:eastAsia="ru-RU"/>
          </w:rPr>
          <w:t>Жилищного кодекса</w:t>
        </w:r>
      </w:hyperlink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направления им в адрес поставщика газа копии данного, договора и соответствующего решения общего собрания собственников помещений в многоквартирном доме, поставщик газа не вправе требовать от абонентов, проживающих в этом доме, предоставления копии вышеуказанного договора.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подпунктом "и" пункта 8 Правил поставки газа для обеспечения коммунально-бытовых нужд граждан оферта на заключение договора на поставку газа для коммунально-бытовых нужд граждан должна содержать сведения о реквизитах акта об определении границ раздела собственности. При этом сам акт должен быть приложен к оферте в силу подпункта "м" пункта 9 Правил поставки газа для обеспечения коммунально-бытовых нужд граждан. На настоящий момент, понятие, форма и порядок составления акта не утверждены.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пункту 3 Правил поставки газа для обеспечения коммунально-бытовых нужд граждан под "поставкой газа" понимается выполнение поставщиком газа обязательств, вытекающих из договора, выражающееся в совершении совокупности действий, обеспечивающих подачу природного газа по газораспределительной сети либо сжиженного углеводородного газа из резервуарной или групповой </w:t>
      </w: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баллонной установки до границы раздела собственности на газораспределительные (присоединенные) сети, определенной в установленном порядке (границы раздела собственности). Пунктом 3 Правил поставки газа для обеспечения коммунально-бытовых нужд граждан дано понятие "внутридомового газового оборудование", которое включает в себя газопроводы многоквартирного дома или жилого дома, подключенные к газораспределительной сети либо к резервуарной или групповой баллонной установке, обеспечивающие подачу газа до места подключения газоиспользующего оборудования.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под актом об определении границ раздела собственности понимается документ, фиксирующий место подключения газопроводов многоквартирного дома или жилого дома к газораспределительной (присоединенной) сети.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Данный акт подписывается между лицом, отвечающим за обслуживание ВДГО (собственник (наниматель) жилого дома, управляющая организация, ТСЖ и т.д.) и лицом, владеющим газораспределительной (присоединенной) сетью на праве собственности или ином законном основании.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С.И. </w:t>
      </w:r>
      <w:proofErr w:type="spellStart"/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Круглик</w:t>
      </w:r>
      <w:proofErr w:type="spellEnd"/>
    </w:p>
    <w:p w:rsidR="00432AAE" w:rsidRPr="00432AAE" w:rsidRDefault="00432AAE" w:rsidP="00432AAE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432AA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Start w:id="0" w:name="_GoBack"/>
      <w:bookmarkEnd w:id="0"/>
    </w:p>
    <w:sectPr w:rsidR="00432AAE" w:rsidRPr="00432AAE" w:rsidSect="002857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F0"/>
    <w:rsid w:val="002857B5"/>
    <w:rsid w:val="00432AAE"/>
    <w:rsid w:val="0056654A"/>
    <w:rsid w:val="00B345F0"/>
    <w:rsid w:val="00C1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80B1D-58C7-4FEF-970F-58B61C1B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AAE"/>
    <w:rPr>
      <w:color w:val="2A62B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975">
          <w:marLeft w:val="0"/>
          <w:marRight w:val="0"/>
          <w:marTop w:val="15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1.gostedu.ru/53/53775/index.htm" TargetMode="External"/><Relationship Id="rId13" Type="http://schemas.openxmlformats.org/officeDocument/2006/relationships/hyperlink" Target="http://base1.gostedu.ru/44/44925/index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://base1.gostedu.ru/47/47216/index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stedu.ru/contacts/" TargetMode="External"/><Relationship Id="rId11" Type="http://schemas.openxmlformats.org/officeDocument/2006/relationships/hyperlink" Target="http://base1.gostedu.ru/44/44925/index.htm" TargetMode="External"/><Relationship Id="rId5" Type="http://schemas.openxmlformats.org/officeDocument/2006/relationships/hyperlink" Target="http://www.gostedu.ru/abou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1.gostedu.ru/47/47657/index.htm" TargetMode="External"/><Relationship Id="rId4" Type="http://schemas.openxmlformats.org/officeDocument/2006/relationships/hyperlink" Target="http://base1.gostedu.ru/58/58220/" TargetMode="External"/><Relationship Id="rId9" Type="http://schemas.openxmlformats.org/officeDocument/2006/relationships/hyperlink" Target="http://geobases.ru/rubric/%D0%B6%D1%81%D0%BA/0" TargetMode="External"/><Relationship Id="rId14" Type="http://schemas.openxmlformats.org/officeDocument/2006/relationships/hyperlink" Target="http://base1.gostedu.ru/44/44925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Selosemiluki</dc:creator>
  <cp:keywords/>
  <dc:description/>
  <cp:lastModifiedBy>nn</cp:lastModifiedBy>
  <cp:revision>5</cp:revision>
  <cp:lastPrinted>2017-06-02T12:15:00Z</cp:lastPrinted>
  <dcterms:created xsi:type="dcterms:W3CDTF">2017-06-02T12:14:00Z</dcterms:created>
  <dcterms:modified xsi:type="dcterms:W3CDTF">2017-11-20T05:01:00Z</dcterms:modified>
</cp:coreProperties>
</file>